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72232" w14:textId="77777777" w:rsidR="00887018" w:rsidRDefault="00887018" w:rsidP="00A430DE">
      <w:pPr>
        <w:spacing w:line="276" w:lineRule="auto"/>
        <w:rPr>
          <w:bCs/>
          <w:color w:val="000000" w:themeColor="text1"/>
        </w:rPr>
      </w:pPr>
    </w:p>
    <w:tbl>
      <w:tblPr>
        <w:tblStyle w:val="Tabelraster"/>
        <w:tblW w:w="0" w:type="auto"/>
        <w:shd w:val="clear" w:color="auto" w:fill="44546A" w:themeFill="text2"/>
        <w:tblLook w:val="04A0" w:firstRow="1" w:lastRow="0" w:firstColumn="1" w:lastColumn="0" w:noHBand="0" w:noVBand="1"/>
      </w:tblPr>
      <w:tblGrid>
        <w:gridCol w:w="9055"/>
      </w:tblGrid>
      <w:tr w:rsidR="00A05E22" w:rsidRPr="008914C7" w14:paraId="20F57C0A" w14:textId="77777777" w:rsidTr="00D225F1">
        <w:tc>
          <w:tcPr>
            <w:tcW w:w="9055" w:type="dxa"/>
            <w:shd w:val="clear" w:color="auto" w:fill="44546A" w:themeFill="text2"/>
          </w:tcPr>
          <w:p w14:paraId="4FF165ED" w14:textId="77777777" w:rsidR="00A05E22" w:rsidRPr="008914C7" w:rsidRDefault="00A05E22" w:rsidP="00A430DE">
            <w:pPr>
              <w:spacing w:line="276" w:lineRule="auto"/>
              <w:jc w:val="center"/>
              <w:rPr>
                <w:b/>
                <w:color w:val="FFFFFF" w:themeColor="background1"/>
                <w:sz w:val="36"/>
                <w:szCs w:val="36"/>
              </w:rPr>
            </w:pPr>
            <w:r w:rsidRPr="008914C7">
              <w:rPr>
                <w:b/>
                <w:color w:val="FFFFFF" w:themeColor="background1"/>
                <w:sz w:val="36"/>
                <w:szCs w:val="36"/>
              </w:rPr>
              <w:t>Privacy Convenant</w:t>
            </w:r>
          </w:p>
          <w:p w14:paraId="7AE02736" w14:textId="77777777" w:rsidR="00A05E22" w:rsidRPr="008914C7" w:rsidRDefault="00A05E22" w:rsidP="00A430DE">
            <w:pPr>
              <w:spacing w:line="276" w:lineRule="auto"/>
              <w:jc w:val="center"/>
              <w:rPr>
                <w:b/>
                <w:color w:val="FFFFFF" w:themeColor="background1"/>
                <w:sz w:val="36"/>
                <w:szCs w:val="36"/>
              </w:rPr>
            </w:pPr>
            <w:r w:rsidRPr="008914C7">
              <w:rPr>
                <w:b/>
                <w:color w:val="FFFFFF" w:themeColor="background1"/>
                <w:sz w:val="36"/>
                <w:szCs w:val="36"/>
              </w:rPr>
              <w:t>Samenwerking Onderwijs-Gemeenten-Jeugdhulp</w:t>
            </w:r>
          </w:p>
          <w:p w14:paraId="044D34F6" w14:textId="77777777" w:rsidR="00A05E22" w:rsidRPr="008914C7" w:rsidRDefault="00A05E22" w:rsidP="00A430DE">
            <w:pPr>
              <w:spacing w:line="276" w:lineRule="auto"/>
              <w:rPr>
                <w:b/>
                <w:color w:val="FFFFFF" w:themeColor="background1"/>
                <w:sz w:val="36"/>
                <w:szCs w:val="36"/>
              </w:rPr>
            </w:pPr>
          </w:p>
        </w:tc>
      </w:tr>
    </w:tbl>
    <w:p w14:paraId="04A447BB" w14:textId="77777777" w:rsidR="00A05E22" w:rsidRPr="008914C7" w:rsidRDefault="00A05E22" w:rsidP="00A430DE">
      <w:pPr>
        <w:spacing w:line="276" w:lineRule="auto"/>
        <w:ind w:left="1416"/>
        <w:rPr>
          <w:bCs/>
          <w:color w:val="000000" w:themeColor="text1"/>
        </w:rPr>
      </w:pPr>
      <w:r w:rsidRPr="008914C7">
        <w:rPr>
          <w:b/>
          <w:color w:val="000000" w:themeColor="text1"/>
        </w:rPr>
        <w:br/>
      </w:r>
      <w:r w:rsidRPr="008914C7">
        <w:rPr>
          <w:bCs/>
          <w:color w:val="4472C4" w:themeColor="accent1"/>
        </w:rPr>
        <w:t>(gebruik functietoets F11 om naar de velden te gaan)</w:t>
      </w:r>
    </w:p>
    <w:p w14:paraId="2D6077F9" w14:textId="77777777" w:rsidR="00A05E22" w:rsidRPr="008914C7" w:rsidRDefault="00A05E22" w:rsidP="00A430DE">
      <w:pPr>
        <w:spacing w:line="276" w:lineRule="auto"/>
        <w:rPr>
          <w:b/>
          <w:color w:val="000000" w:themeColor="text1"/>
        </w:rPr>
      </w:pPr>
    </w:p>
    <w:p w14:paraId="68E75748" w14:textId="77777777" w:rsidR="00A05E22" w:rsidRPr="008914C7" w:rsidRDefault="00A05E22" w:rsidP="00A430DE">
      <w:pPr>
        <w:spacing w:line="276" w:lineRule="auto"/>
        <w:rPr>
          <w:color w:val="000000" w:themeColor="text1"/>
          <w:sz w:val="22"/>
          <w:szCs w:val="22"/>
        </w:rPr>
      </w:pPr>
      <w:r w:rsidRPr="008914C7">
        <w:rPr>
          <w:b/>
          <w:color w:val="000000" w:themeColor="text1"/>
          <w:sz w:val="22"/>
          <w:szCs w:val="22"/>
        </w:rPr>
        <w:t xml:space="preserve">tussen samenwerkingsverband passend onderwijs </w:t>
      </w:r>
      <w:r w:rsidRPr="008914C7">
        <w:rPr>
          <w:i/>
          <w:iCs/>
          <w:color w:val="4472C4" w:themeColor="accent1"/>
          <w:sz w:val="22"/>
          <w:szCs w:val="22"/>
        </w:rPr>
        <w:fldChar w:fldCharType="begin">
          <w:ffData>
            <w:name w:val=""/>
            <w:enabled/>
            <w:calcOnExit w:val="0"/>
            <w:textInput>
              <w:default w:val="{NAAM SWV}"/>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{NAAM SWV}</w:t>
      </w:r>
      <w:r w:rsidRPr="008914C7">
        <w:rPr>
          <w:i/>
          <w:iCs/>
          <w:color w:val="4472C4" w:themeColor="accent1"/>
          <w:sz w:val="22"/>
          <w:szCs w:val="22"/>
        </w:rPr>
        <w:fldChar w:fldCharType="end"/>
      </w:r>
      <w:r w:rsidRPr="008914C7">
        <w:rPr>
          <w:b/>
          <w:color w:val="000000" w:themeColor="text1"/>
          <w:sz w:val="22"/>
          <w:szCs w:val="22"/>
        </w:rPr>
        <w:t xml:space="preserve">, de daarbij aangesloten schoolbesturen en de gemeente(n)  </w:t>
      </w:r>
      <w:r w:rsidRPr="008914C7">
        <w:rPr>
          <w:b/>
          <w:color w:val="000000" w:themeColor="text1"/>
          <w:sz w:val="22"/>
          <w:szCs w:val="22"/>
        </w:rPr>
        <w:br/>
      </w:r>
    </w:p>
    <w:p w14:paraId="0E0C5E78" w14:textId="77777777" w:rsidR="00A05E22" w:rsidRPr="008914C7" w:rsidRDefault="00A05E22" w:rsidP="00A430DE">
      <w:pPr>
        <w:pStyle w:val="Lijstalinea"/>
        <w:numPr>
          <w:ilvl w:val="0"/>
          <w:numId w:val="35"/>
        </w:numPr>
        <w:spacing w:line="276" w:lineRule="auto"/>
        <w:rPr>
          <w:color w:val="000000" w:themeColor="text1"/>
          <w:sz w:val="22"/>
          <w:szCs w:val="22"/>
        </w:rPr>
      </w:pPr>
      <w:r w:rsidRPr="008914C7">
        <w:rPr>
          <w:color w:val="000000" w:themeColor="text1"/>
          <w:sz w:val="22"/>
          <w:szCs w:val="22"/>
        </w:rPr>
        <w:t>De ondergetekenden:</w:t>
      </w:r>
    </w:p>
    <w:p w14:paraId="0B90D7FF" w14:textId="77777777" w:rsidR="00A05E22" w:rsidRPr="008914C7" w:rsidRDefault="00A05E22" w:rsidP="00A430DE">
      <w:pPr>
        <w:spacing w:line="276" w:lineRule="auto"/>
        <w:rPr>
          <w:color w:val="000000" w:themeColor="text1"/>
          <w:sz w:val="22"/>
          <w:szCs w:val="22"/>
        </w:rPr>
      </w:pPr>
    </w:p>
    <w:p w14:paraId="4EBB002B" w14:textId="77777777" w:rsidR="00A05E22" w:rsidRPr="008914C7" w:rsidRDefault="00A05E22" w:rsidP="00A430DE">
      <w:pPr>
        <w:spacing w:line="276" w:lineRule="auto"/>
        <w:rPr>
          <w:i/>
          <w:color w:val="000000" w:themeColor="text1"/>
          <w:sz w:val="22"/>
          <w:szCs w:val="22"/>
          <w:u w:val="single"/>
        </w:rPr>
      </w:pPr>
      <w:r w:rsidRPr="008914C7">
        <w:rPr>
          <w:i/>
          <w:color w:val="000000" w:themeColor="text1"/>
          <w:sz w:val="22"/>
          <w:szCs w:val="22"/>
          <w:u w:val="single"/>
        </w:rPr>
        <w:t>1. Gemeente(n)</w:t>
      </w:r>
    </w:p>
    <w:p w14:paraId="770243BD" w14:textId="77777777" w:rsidR="00A05E22" w:rsidRPr="008914C7" w:rsidRDefault="00A05E22" w:rsidP="00A430DE">
      <w:pPr>
        <w:spacing w:line="276" w:lineRule="auto"/>
        <w:rPr>
          <w:i/>
          <w:color w:val="000000" w:themeColor="text1"/>
          <w:sz w:val="22"/>
          <w:szCs w:val="22"/>
        </w:rPr>
      </w:pPr>
      <w:r w:rsidRPr="008914C7">
        <w:rPr>
          <w:i/>
          <w:color w:val="000000" w:themeColor="text1"/>
          <w:sz w:val="22"/>
          <w:szCs w:val="22"/>
        </w:rPr>
        <w:t>in geval van één gemeente</w:t>
      </w:r>
    </w:p>
    <w:p w14:paraId="2CEDACDC" w14:textId="77777777" w:rsidR="00A05E22" w:rsidRPr="008914C7" w:rsidRDefault="00A05E22" w:rsidP="00A430DE">
      <w:pPr>
        <w:spacing w:line="276" w:lineRule="auto"/>
        <w:rPr>
          <w:color w:val="000000" w:themeColor="text1"/>
          <w:sz w:val="22"/>
          <w:szCs w:val="22"/>
        </w:rPr>
      </w:pPr>
      <w:r w:rsidRPr="008914C7">
        <w:rPr>
          <w:color w:val="000000" w:themeColor="text1"/>
          <w:sz w:val="22"/>
          <w:szCs w:val="22"/>
        </w:rPr>
        <w:t xml:space="preserve">Het college van burgemeester en wethouders en de burgemeester, ieder voor zover het zijn bevoegdheid betreft, van de gemeente </w:t>
      </w:r>
      <w:r w:rsidRPr="008914C7">
        <w:rPr>
          <w:i/>
          <w:iCs/>
          <w:color w:val="4472C4" w:themeColor="accent1"/>
          <w:sz w:val="22"/>
          <w:szCs w:val="22"/>
        </w:rPr>
        <w:fldChar w:fldCharType="begin">
          <w:ffData>
            <w:name w:val=""/>
            <w:enabled/>
            <w:calcOnExit w:val="0"/>
            <w:textInput>
              <w:default w:val="{NAAM GEMEENTE}"/>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{NAAM GEMEENTE}</w:t>
      </w:r>
      <w:r w:rsidRPr="008914C7">
        <w:rPr>
          <w:i/>
          <w:iCs/>
          <w:color w:val="4472C4" w:themeColor="accent1"/>
          <w:sz w:val="22"/>
          <w:szCs w:val="22"/>
        </w:rPr>
        <w:fldChar w:fldCharType="end"/>
      </w:r>
    </w:p>
    <w:p w14:paraId="350D4FDC" w14:textId="77777777" w:rsidR="00A05E22" w:rsidRPr="008914C7" w:rsidRDefault="00A05E22" w:rsidP="00A430DE">
      <w:pPr>
        <w:spacing w:line="276" w:lineRule="auto"/>
        <w:rPr>
          <w:color w:val="000000" w:themeColor="text1"/>
          <w:sz w:val="22"/>
          <w:szCs w:val="22"/>
        </w:rPr>
      </w:pPr>
    </w:p>
    <w:p w14:paraId="5ABD7FE4" w14:textId="77777777" w:rsidR="00A05E22" w:rsidRPr="008914C7" w:rsidRDefault="00A05E22" w:rsidP="00A430DE">
      <w:pPr>
        <w:spacing w:line="276" w:lineRule="auto"/>
        <w:rPr>
          <w:i/>
          <w:color w:val="000000" w:themeColor="text1"/>
          <w:sz w:val="22"/>
          <w:szCs w:val="22"/>
        </w:rPr>
      </w:pPr>
      <w:r w:rsidRPr="008914C7">
        <w:rPr>
          <w:i/>
          <w:color w:val="000000" w:themeColor="text1"/>
          <w:sz w:val="22"/>
          <w:szCs w:val="22"/>
        </w:rPr>
        <w:t>in geval van meerdere gemeenten</w:t>
      </w:r>
    </w:p>
    <w:p w14:paraId="32E026EB" w14:textId="77777777" w:rsidR="00A05E22" w:rsidRPr="008914C7" w:rsidRDefault="00A05E22" w:rsidP="00A430DE">
      <w:pPr>
        <w:spacing w:line="276" w:lineRule="auto"/>
        <w:rPr>
          <w:color w:val="000000" w:themeColor="text1"/>
          <w:sz w:val="22"/>
          <w:szCs w:val="22"/>
        </w:rPr>
      </w:pPr>
      <w:r w:rsidRPr="008914C7">
        <w:rPr>
          <w:color w:val="000000" w:themeColor="text1"/>
          <w:sz w:val="22"/>
          <w:szCs w:val="22"/>
        </w:rPr>
        <w:t>De colleges van burgemeester en wethouders en de burgemeesters, ieder voor zover het zijn bevoegdheid betreft, van de gemeenten:</w:t>
      </w:r>
    </w:p>
    <w:p w14:paraId="5C41DE16" w14:textId="77777777" w:rsidR="00A05E22" w:rsidRPr="008914C7" w:rsidRDefault="00A05E22" w:rsidP="00A430DE">
      <w:pPr>
        <w:spacing w:line="276" w:lineRule="auto"/>
        <w:rPr>
          <w:color w:val="000000" w:themeColor="text1"/>
          <w:sz w:val="22"/>
          <w:szCs w:val="22"/>
        </w:rPr>
      </w:pPr>
    </w:p>
    <w:p w14:paraId="65F1CE3A" w14:textId="77777777" w:rsidR="00A05E22" w:rsidRPr="008914C7" w:rsidRDefault="00A05E22" w:rsidP="00A430DE">
      <w:pPr>
        <w:spacing w:line="276" w:lineRule="auto"/>
        <w:rPr>
          <w:color w:val="4472C4" w:themeColor="accent1"/>
          <w:sz w:val="22"/>
          <w:szCs w:val="22"/>
        </w:rPr>
      </w:pPr>
      <w:r w:rsidRPr="008914C7">
        <w:rPr>
          <w:i/>
          <w:iCs/>
          <w:color w:val="4472C4" w:themeColor="accent1"/>
          <w:sz w:val="22"/>
          <w:szCs w:val="22"/>
        </w:rPr>
        <w:fldChar w:fldCharType="begin">
          <w:ffData>
            <w:name w:val=""/>
            <w:enabled/>
            <w:calcOnExit w:val="0"/>
            <w:textInput>
              <w:default w:val="{NAAM GEMEENTE A}"/>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{NAAM GEMEENTE A}</w:t>
      </w:r>
      <w:r w:rsidRPr="008914C7">
        <w:rPr>
          <w:i/>
          <w:iCs/>
          <w:color w:val="4472C4" w:themeColor="accent1"/>
          <w:sz w:val="22"/>
          <w:szCs w:val="22"/>
        </w:rPr>
        <w:fldChar w:fldCharType="end"/>
      </w:r>
      <w:r w:rsidRPr="008914C7" w:rsidDel="001C6A79">
        <w:rPr>
          <w:color w:val="4472C4" w:themeColor="accent1"/>
          <w:sz w:val="22"/>
          <w:szCs w:val="22"/>
        </w:rPr>
        <w:t xml:space="preserve"> </w:t>
      </w:r>
      <w:r w:rsidRPr="008914C7">
        <w:rPr>
          <w:color w:val="4472C4" w:themeColor="accent1"/>
          <w:sz w:val="22"/>
          <w:szCs w:val="22"/>
        </w:rPr>
        <w:tab/>
      </w:r>
      <w:r w:rsidRPr="008914C7">
        <w:rPr>
          <w:color w:val="4472C4" w:themeColor="accent1"/>
          <w:sz w:val="22"/>
          <w:szCs w:val="22"/>
        </w:rPr>
        <w:tab/>
      </w:r>
    </w:p>
    <w:p w14:paraId="088177EB" w14:textId="77777777" w:rsidR="00A05E22" w:rsidRPr="008914C7" w:rsidRDefault="00A05E22" w:rsidP="00A430DE">
      <w:pPr>
        <w:spacing w:line="276" w:lineRule="auto"/>
        <w:rPr>
          <w:i/>
          <w:iCs/>
          <w:color w:val="4472C4" w:themeColor="accent1"/>
          <w:sz w:val="22"/>
          <w:szCs w:val="22"/>
        </w:rPr>
      </w:pPr>
      <w:r w:rsidRPr="008914C7">
        <w:rPr>
          <w:i/>
          <w:iCs/>
          <w:color w:val="4472C4" w:themeColor="accent1"/>
          <w:sz w:val="22"/>
          <w:szCs w:val="22"/>
        </w:rPr>
        <w:fldChar w:fldCharType="begin">
          <w:ffData>
            <w:name w:val=""/>
            <w:enabled/>
            <w:calcOnExit w:val="0"/>
            <w:textInput>
              <w:default w:val="{NAAM GEMEENTE B}"/>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{NAAM GEMEENTE B}</w:t>
      </w:r>
      <w:r w:rsidRPr="008914C7">
        <w:rPr>
          <w:i/>
          <w:iCs/>
          <w:color w:val="4472C4" w:themeColor="accent1"/>
          <w:sz w:val="22"/>
          <w:szCs w:val="22"/>
        </w:rPr>
        <w:fldChar w:fldCharType="end"/>
      </w:r>
    </w:p>
    <w:p w14:paraId="69E2149C" w14:textId="77777777" w:rsidR="00A05E22" w:rsidRPr="008914C7" w:rsidRDefault="00A05E22" w:rsidP="00A430DE">
      <w:pPr>
        <w:spacing w:line="276" w:lineRule="auto"/>
        <w:rPr>
          <w:i/>
          <w:iCs/>
          <w:color w:val="4472C4" w:themeColor="accent1"/>
          <w:sz w:val="22"/>
          <w:szCs w:val="22"/>
        </w:rPr>
      </w:pPr>
      <w:r w:rsidRPr="008914C7">
        <w:rPr>
          <w:i/>
          <w:iCs/>
          <w:color w:val="4472C4" w:themeColor="accent1"/>
          <w:sz w:val="22"/>
          <w:szCs w:val="22"/>
        </w:rPr>
        <w:fldChar w:fldCharType="begin">
          <w:ffData>
            <w:name w:val=""/>
            <w:enabled/>
            <w:calcOnExit w:val="0"/>
            <w:textInput>
              <w:default w:val="{NAAM GEMEENTE C}"/>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{NAAM GEMEENTE C}</w:t>
      </w:r>
      <w:r w:rsidRPr="008914C7">
        <w:rPr>
          <w:i/>
          <w:iCs/>
          <w:color w:val="4472C4" w:themeColor="accent1"/>
          <w:sz w:val="22"/>
          <w:szCs w:val="22"/>
        </w:rPr>
        <w:fldChar w:fldCharType="end"/>
      </w:r>
      <w:r w:rsidRPr="008914C7">
        <w:rPr>
          <w:i/>
          <w:iCs/>
          <w:color w:val="4472C4" w:themeColor="accent1"/>
          <w:sz w:val="22"/>
          <w:szCs w:val="22"/>
        </w:rPr>
        <w:tab/>
      </w:r>
      <w:r w:rsidRPr="008914C7">
        <w:rPr>
          <w:i/>
          <w:iCs/>
          <w:color w:val="4472C4" w:themeColor="accent1"/>
          <w:sz w:val="22"/>
          <w:szCs w:val="22"/>
        </w:rPr>
        <w:tab/>
      </w:r>
    </w:p>
    <w:p w14:paraId="213DA540" w14:textId="77777777" w:rsidR="00A05E22" w:rsidRPr="008914C7" w:rsidRDefault="00A05E22" w:rsidP="00A430DE">
      <w:pPr>
        <w:spacing w:line="276" w:lineRule="auto"/>
        <w:rPr>
          <w:color w:val="4472C4" w:themeColor="accent1"/>
          <w:sz w:val="22"/>
          <w:szCs w:val="22"/>
        </w:rPr>
      </w:pPr>
      <w:r w:rsidRPr="008914C7">
        <w:rPr>
          <w:i/>
          <w:iCs/>
          <w:color w:val="4472C4" w:themeColor="accent1"/>
          <w:sz w:val="22"/>
          <w:szCs w:val="22"/>
        </w:rPr>
        <w:fldChar w:fldCharType="begin">
          <w:ffData>
            <w:name w:val=""/>
            <w:enabled/>
            <w:calcOnExit w:val="0"/>
            <w:textInput>
              <w:default w:val="{NAAM GEMEENTE D}"/>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{NAAM GEMEENTE D}</w:t>
      </w:r>
      <w:r w:rsidRPr="008914C7">
        <w:rPr>
          <w:i/>
          <w:iCs/>
          <w:color w:val="4472C4" w:themeColor="accent1"/>
          <w:sz w:val="22"/>
          <w:szCs w:val="22"/>
        </w:rPr>
        <w:fldChar w:fldCharType="end"/>
      </w:r>
    </w:p>
    <w:p w14:paraId="54F95666" w14:textId="77777777" w:rsidR="00A05E22" w:rsidRPr="008914C7" w:rsidRDefault="00A05E22" w:rsidP="00A430DE">
      <w:pPr>
        <w:spacing w:line="276" w:lineRule="auto"/>
        <w:rPr>
          <w:color w:val="000000" w:themeColor="text1"/>
          <w:sz w:val="22"/>
          <w:szCs w:val="22"/>
        </w:rPr>
      </w:pPr>
    </w:p>
    <w:p w14:paraId="7C747233" w14:textId="77777777" w:rsidR="00A05E22" w:rsidRPr="008914C7" w:rsidRDefault="00A05E22" w:rsidP="00A430DE">
      <w:pPr>
        <w:spacing w:line="276" w:lineRule="auto"/>
        <w:rPr>
          <w:color w:val="000000" w:themeColor="text1"/>
          <w:sz w:val="22"/>
          <w:szCs w:val="22"/>
        </w:rPr>
      </w:pPr>
      <w:r w:rsidRPr="008914C7">
        <w:rPr>
          <w:color w:val="000000" w:themeColor="text1"/>
          <w:sz w:val="22"/>
          <w:szCs w:val="22"/>
        </w:rPr>
        <w:t xml:space="preserve">verder </w:t>
      </w:r>
      <w:r w:rsidRPr="008914C7">
        <w:rPr>
          <w:i/>
          <w:color w:val="000000" w:themeColor="text1"/>
          <w:sz w:val="22"/>
          <w:szCs w:val="22"/>
        </w:rPr>
        <w:t>afzonderlijk</w:t>
      </w:r>
      <w:r w:rsidRPr="008914C7">
        <w:rPr>
          <w:color w:val="000000" w:themeColor="text1"/>
          <w:sz w:val="22"/>
          <w:szCs w:val="22"/>
        </w:rPr>
        <w:t xml:space="preserve"> aangeduid als ‘Gemeente’ </w:t>
      </w:r>
      <w:r w:rsidRPr="008914C7">
        <w:rPr>
          <w:i/>
          <w:color w:val="000000" w:themeColor="text1"/>
          <w:sz w:val="22"/>
          <w:szCs w:val="22"/>
        </w:rPr>
        <w:t>en gezamenlijk als ‘Gemeenten’</w:t>
      </w:r>
      <w:r w:rsidRPr="008914C7">
        <w:rPr>
          <w:color w:val="000000" w:themeColor="text1"/>
          <w:sz w:val="22"/>
          <w:szCs w:val="22"/>
        </w:rPr>
        <w:t xml:space="preserve">, </w:t>
      </w:r>
    </w:p>
    <w:p w14:paraId="1A4E04FE" w14:textId="77777777" w:rsidR="00A05E22" w:rsidRPr="008914C7" w:rsidRDefault="00A05E22" w:rsidP="00A430DE">
      <w:pPr>
        <w:spacing w:line="276" w:lineRule="auto"/>
        <w:rPr>
          <w:color w:val="000000" w:themeColor="text1"/>
          <w:sz w:val="22"/>
          <w:szCs w:val="22"/>
        </w:rPr>
      </w:pPr>
    </w:p>
    <w:p w14:paraId="3E223E7E" w14:textId="77777777" w:rsidR="00A05E22" w:rsidRPr="008914C7" w:rsidRDefault="00A05E22" w:rsidP="00A430DE">
      <w:pPr>
        <w:spacing w:line="276" w:lineRule="auto"/>
        <w:rPr>
          <w:i/>
          <w:iCs/>
          <w:color w:val="000000" w:themeColor="text1"/>
          <w:sz w:val="22"/>
          <w:szCs w:val="22"/>
          <w:u w:val="single"/>
        </w:rPr>
      </w:pPr>
      <w:r w:rsidRPr="008914C7">
        <w:rPr>
          <w:i/>
          <w:iCs/>
          <w:color w:val="000000" w:themeColor="text1"/>
          <w:sz w:val="22"/>
          <w:szCs w:val="22"/>
          <w:u w:val="single"/>
        </w:rPr>
        <w:t xml:space="preserve">2. Samenwerkingsverband Passend Onderwijs </w:t>
      </w:r>
      <w:r w:rsidRPr="008914C7">
        <w:rPr>
          <w:i/>
          <w:iCs/>
          <w:color w:val="4472C4" w:themeColor="accent1"/>
          <w:sz w:val="22"/>
          <w:szCs w:val="22"/>
        </w:rPr>
        <w:fldChar w:fldCharType="begin">
          <w:ffData>
            <w:name w:val=""/>
            <w:enabled/>
            <w:calcOnExit w:val="0"/>
            <w:textInput>
              <w:default w:val="{NAAM SWV}"/>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{NAAM SWV}</w:t>
      </w:r>
      <w:r w:rsidRPr="008914C7">
        <w:rPr>
          <w:i/>
          <w:iCs/>
          <w:color w:val="4472C4" w:themeColor="accent1"/>
          <w:sz w:val="22"/>
          <w:szCs w:val="22"/>
        </w:rPr>
        <w:fldChar w:fldCharType="end"/>
      </w:r>
      <w:r w:rsidRPr="008914C7" w:rsidDel="00716D86">
        <w:rPr>
          <w:i/>
          <w:iCs/>
          <w:color w:val="000000" w:themeColor="text1"/>
          <w:sz w:val="22"/>
          <w:szCs w:val="22"/>
          <w:u w:val="single"/>
        </w:rPr>
        <w:t xml:space="preserve"> </w:t>
      </w:r>
    </w:p>
    <w:p w14:paraId="42C446C8" w14:textId="77777777" w:rsidR="00A05E22" w:rsidRPr="008914C7" w:rsidRDefault="00A05E22" w:rsidP="00A430DE">
      <w:pPr>
        <w:spacing w:line="276" w:lineRule="auto"/>
        <w:rPr>
          <w:color w:val="4472C4" w:themeColor="accent1"/>
          <w:sz w:val="22"/>
          <w:szCs w:val="22"/>
        </w:rPr>
      </w:pPr>
      <w:r w:rsidRPr="008914C7">
        <w:rPr>
          <w:color w:val="000000" w:themeColor="text1"/>
          <w:sz w:val="22"/>
          <w:szCs w:val="22"/>
        </w:rPr>
        <w:t xml:space="preserve">Het bestuur van het samenwerkingsverband, gevestigd te </w:t>
      </w:r>
      <w:r w:rsidRPr="008914C7">
        <w:rPr>
          <w:i/>
          <w:iCs/>
          <w:color w:val="4472C4" w:themeColor="accent1"/>
          <w:sz w:val="22"/>
          <w:szCs w:val="22"/>
        </w:rPr>
        <w:fldChar w:fldCharType="begin">
          <w:ffData>
            <w:name w:val=""/>
            <w:enabled/>
            <w:calcOnExit w:val="0"/>
            <w:textInput>
              <w:default w:val="{PLAATS}"/>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{PLAATS}</w:t>
      </w:r>
      <w:r w:rsidRPr="008914C7">
        <w:rPr>
          <w:i/>
          <w:iCs/>
          <w:color w:val="4472C4" w:themeColor="accent1"/>
          <w:sz w:val="22"/>
          <w:szCs w:val="22"/>
        </w:rPr>
        <w:fldChar w:fldCharType="end"/>
      </w:r>
      <w:r w:rsidRPr="008914C7">
        <w:rPr>
          <w:i/>
          <w:iCs/>
          <w:color w:val="000000" w:themeColor="text1"/>
          <w:sz w:val="22"/>
          <w:szCs w:val="22"/>
        </w:rPr>
        <w:t xml:space="preserve"> </w:t>
      </w:r>
      <w:r w:rsidRPr="008914C7">
        <w:rPr>
          <w:color w:val="000000" w:themeColor="text1"/>
          <w:sz w:val="22"/>
          <w:szCs w:val="22"/>
        </w:rPr>
        <w:t xml:space="preserve">en kantoorhoudend te </w:t>
      </w:r>
      <w:r w:rsidRPr="008914C7">
        <w:rPr>
          <w:i/>
          <w:iCs/>
          <w:color w:val="4472C4" w:themeColor="accent1"/>
          <w:sz w:val="22"/>
          <w:szCs w:val="22"/>
        </w:rPr>
        <w:fldChar w:fldCharType="begin">
          <w:ffData>
            <w:name w:val=""/>
            <w:enabled/>
            <w:calcOnExit w:val="0"/>
            <w:textInput>
              <w:default w:val="{ADRES}"/>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{ADRES}</w:t>
      </w:r>
      <w:r w:rsidRPr="008914C7">
        <w:rPr>
          <w:i/>
          <w:iCs/>
          <w:color w:val="4472C4" w:themeColor="accent1"/>
          <w:sz w:val="22"/>
          <w:szCs w:val="22"/>
        </w:rPr>
        <w:fldChar w:fldCharType="end"/>
      </w:r>
      <w:r w:rsidRPr="008914C7" w:rsidDel="00716D86">
        <w:rPr>
          <w:color w:val="000000" w:themeColor="text1"/>
          <w:sz w:val="22"/>
          <w:szCs w:val="22"/>
        </w:rPr>
        <w:t xml:space="preserve"> </w:t>
      </w:r>
      <w:r w:rsidRPr="008914C7">
        <w:rPr>
          <w:color w:val="000000" w:themeColor="text1"/>
          <w:sz w:val="22"/>
          <w:szCs w:val="22"/>
        </w:rPr>
        <w:t xml:space="preserve">hierbij rechtsgeldig vertegenwoordigd door: </w:t>
      </w:r>
      <w:r w:rsidRPr="008914C7">
        <w:rPr>
          <w:i/>
          <w:iCs/>
          <w:color w:val="4472C4" w:themeColor="accent1"/>
          <w:sz w:val="22"/>
          <w:szCs w:val="22"/>
        </w:rPr>
        <w:fldChar w:fldCharType="begin">
          <w:ffData>
            <w:name w:val=""/>
            <w:enabled/>
            <w:calcOnExit w:val="0"/>
            <w:textInput>
              <w:default w:val="{NAAM}"/>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{NAAM}</w:t>
      </w:r>
      <w:r w:rsidRPr="008914C7">
        <w:rPr>
          <w:i/>
          <w:iCs/>
          <w:color w:val="4472C4" w:themeColor="accent1"/>
          <w:sz w:val="22"/>
          <w:szCs w:val="22"/>
        </w:rPr>
        <w:fldChar w:fldCharType="end"/>
      </w:r>
      <w:r w:rsidRPr="008914C7">
        <w:rPr>
          <w:i/>
          <w:iCs/>
          <w:color w:val="4472C4" w:themeColor="accent1"/>
          <w:sz w:val="22"/>
          <w:szCs w:val="22"/>
        </w:rPr>
        <w:t>,</w:t>
      </w:r>
      <w:r w:rsidRPr="008914C7" w:rsidDel="00716D86">
        <w:rPr>
          <w:color w:val="4472C4" w:themeColor="accent1"/>
          <w:sz w:val="22"/>
          <w:szCs w:val="22"/>
        </w:rPr>
        <w:t xml:space="preserve"> </w:t>
      </w:r>
      <w:r w:rsidRPr="008914C7">
        <w:rPr>
          <w:i/>
          <w:iCs/>
          <w:color w:val="4472C4" w:themeColor="accent1"/>
          <w:sz w:val="22"/>
          <w:szCs w:val="22"/>
        </w:rPr>
        <w:fldChar w:fldCharType="begin">
          <w:ffData>
            <w:name w:val=""/>
            <w:enabled/>
            <w:calcOnExit w:val="0"/>
            <w:textInput>
              <w:default w:val="{FUNCTIE}"/>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{FUNCTIE}</w:t>
      </w:r>
      <w:r w:rsidRPr="008914C7">
        <w:rPr>
          <w:i/>
          <w:iCs/>
          <w:color w:val="4472C4" w:themeColor="accent1"/>
          <w:sz w:val="22"/>
          <w:szCs w:val="22"/>
        </w:rPr>
        <w:fldChar w:fldCharType="end"/>
      </w:r>
      <w:r w:rsidRPr="008914C7" w:rsidDel="00716D86">
        <w:rPr>
          <w:color w:val="4472C4" w:themeColor="accent1"/>
          <w:sz w:val="22"/>
          <w:szCs w:val="22"/>
        </w:rPr>
        <w:t xml:space="preserve"> </w:t>
      </w:r>
    </w:p>
    <w:p w14:paraId="7EDC4CC8" w14:textId="77777777" w:rsidR="00A05E22" w:rsidRPr="008914C7" w:rsidRDefault="00A05E22" w:rsidP="00A430DE">
      <w:pPr>
        <w:spacing w:line="276" w:lineRule="auto"/>
        <w:rPr>
          <w:color w:val="000000" w:themeColor="text1"/>
          <w:sz w:val="22"/>
          <w:szCs w:val="22"/>
        </w:rPr>
      </w:pPr>
    </w:p>
    <w:p w14:paraId="647A8499" w14:textId="77777777" w:rsidR="00A05E22" w:rsidRPr="008914C7" w:rsidRDefault="00A05E22" w:rsidP="00A430DE">
      <w:pPr>
        <w:spacing w:line="276" w:lineRule="auto"/>
        <w:rPr>
          <w:color w:val="000000" w:themeColor="text1"/>
          <w:sz w:val="22"/>
          <w:szCs w:val="22"/>
        </w:rPr>
      </w:pPr>
      <w:r w:rsidRPr="008914C7">
        <w:rPr>
          <w:color w:val="000000" w:themeColor="text1"/>
          <w:sz w:val="22"/>
          <w:szCs w:val="22"/>
        </w:rPr>
        <w:t xml:space="preserve">verder </w:t>
      </w:r>
      <w:r w:rsidRPr="008914C7">
        <w:rPr>
          <w:i/>
          <w:color w:val="000000" w:themeColor="text1"/>
          <w:sz w:val="22"/>
          <w:szCs w:val="22"/>
        </w:rPr>
        <w:t>afzonderlijk</w:t>
      </w:r>
      <w:r w:rsidRPr="008914C7">
        <w:rPr>
          <w:color w:val="000000" w:themeColor="text1"/>
          <w:sz w:val="22"/>
          <w:szCs w:val="22"/>
        </w:rPr>
        <w:t xml:space="preserve"> aangeduid als ‘het SWV’ </w:t>
      </w:r>
    </w:p>
    <w:p w14:paraId="4B3DC9CF" w14:textId="77777777" w:rsidR="00A05E22" w:rsidRPr="008914C7" w:rsidRDefault="00A05E22" w:rsidP="00A430DE">
      <w:pPr>
        <w:spacing w:line="276" w:lineRule="auto"/>
        <w:rPr>
          <w:color w:val="000000" w:themeColor="text1"/>
          <w:sz w:val="22"/>
          <w:szCs w:val="22"/>
        </w:rPr>
      </w:pPr>
    </w:p>
    <w:p w14:paraId="1C73D714" w14:textId="77777777" w:rsidR="00A05E22" w:rsidRPr="008914C7" w:rsidRDefault="00A05E22" w:rsidP="00A430DE">
      <w:pPr>
        <w:spacing w:line="276" w:lineRule="auto"/>
        <w:rPr>
          <w:i/>
          <w:iCs/>
          <w:color w:val="000000" w:themeColor="text1"/>
          <w:sz w:val="22"/>
          <w:szCs w:val="22"/>
          <w:u w:val="single"/>
        </w:rPr>
      </w:pPr>
      <w:r w:rsidRPr="008914C7">
        <w:rPr>
          <w:i/>
          <w:iCs/>
          <w:color w:val="000000" w:themeColor="text1"/>
          <w:sz w:val="22"/>
          <w:szCs w:val="22"/>
          <w:u w:val="single"/>
        </w:rPr>
        <w:t>3. De bij het Samenwerkingsverband aangesloten schoolbesturen</w:t>
      </w:r>
      <w:r w:rsidRPr="008914C7">
        <w:rPr>
          <w:rStyle w:val="Voetnootmarkering"/>
          <w:i/>
          <w:iCs/>
          <w:color w:val="000000" w:themeColor="text1"/>
          <w:sz w:val="22"/>
          <w:szCs w:val="22"/>
          <w:u w:val="single"/>
        </w:rPr>
        <w:footnoteReference w:id="1"/>
      </w:r>
      <w:r w:rsidRPr="008914C7">
        <w:rPr>
          <w:i/>
          <w:iCs/>
          <w:color w:val="000000" w:themeColor="text1"/>
          <w:sz w:val="22"/>
          <w:szCs w:val="22"/>
          <w:u w:val="single"/>
        </w:rPr>
        <w:t>:</w:t>
      </w:r>
    </w:p>
    <w:p w14:paraId="230EDBAE" w14:textId="77777777" w:rsidR="00A05E22" w:rsidRPr="008914C7" w:rsidRDefault="00A05E22" w:rsidP="00A430DE">
      <w:pPr>
        <w:spacing w:line="276" w:lineRule="auto"/>
        <w:rPr>
          <w:i/>
          <w:iCs/>
          <w:color w:val="000000" w:themeColor="text1"/>
        </w:rPr>
      </w:pPr>
      <w:r w:rsidRPr="008914C7">
        <w:rPr>
          <w:i/>
          <w:iCs/>
          <w:color w:val="000000" w:themeColor="text1"/>
        </w:rPr>
        <w:t>die bij volmacht</w:t>
      </w:r>
      <w:r w:rsidRPr="008914C7">
        <w:rPr>
          <w:rStyle w:val="Voetnootmarkering"/>
          <w:i/>
          <w:iCs/>
          <w:color w:val="000000" w:themeColor="text1"/>
        </w:rPr>
        <w:footnoteReference w:id="2"/>
      </w:r>
      <w:r w:rsidRPr="008914C7">
        <w:rPr>
          <w:i/>
          <w:iCs/>
          <w:color w:val="000000" w:themeColor="text1"/>
        </w:rPr>
        <w:t xml:space="preserve"> in dit Convenant rechtsgeldig vertegenwoordigd worden door het Samenwerkingsverband Passend Onderwijs </w:t>
      </w:r>
      <w:r w:rsidRPr="008914C7">
        <w:rPr>
          <w:i/>
          <w:iCs/>
          <w:color w:val="4472C4" w:themeColor="accent1"/>
        </w:rPr>
        <w:fldChar w:fldCharType="begin">
          <w:ffData>
            <w:name w:val=""/>
            <w:enabled/>
            <w:calcOnExit w:val="0"/>
            <w:textInput>
              <w:default w:val="{NAAM SWV}"/>
              <w:format w:val="Hoofdletters"/>
            </w:textInput>
          </w:ffData>
        </w:fldChar>
      </w:r>
      <w:r w:rsidRPr="008914C7">
        <w:rPr>
          <w:i/>
          <w:iCs/>
          <w:color w:val="4472C4" w:themeColor="accent1"/>
        </w:rPr>
        <w:instrText xml:space="preserve"> FORMTEXT </w:instrText>
      </w:r>
      <w:r w:rsidRPr="008914C7">
        <w:rPr>
          <w:i/>
          <w:iCs/>
          <w:color w:val="4472C4" w:themeColor="accent1"/>
        </w:rPr>
      </w:r>
      <w:r w:rsidRPr="008914C7">
        <w:rPr>
          <w:i/>
          <w:iCs/>
          <w:color w:val="4472C4" w:themeColor="accent1"/>
        </w:rPr>
        <w:fldChar w:fldCharType="separate"/>
      </w:r>
      <w:r w:rsidRPr="008914C7">
        <w:rPr>
          <w:i/>
          <w:iCs/>
          <w:noProof/>
          <w:color w:val="4472C4" w:themeColor="accent1"/>
        </w:rPr>
        <w:t>{NAAM SWV}</w:t>
      </w:r>
      <w:r w:rsidRPr="008914C7">
        <w:rPr>
          <w:i/>
          <w:iCs/>
          <w:color w:val="4472C4" w:themeColor="accent1"/>
        </w:rPr>
        <w:fldChar w:fldCharType="end"/>
      </w:r>
      <w:r w:rsidRPr="008914C7" w:rsidDel="00394EE4">
        <w:rPr>
          <w:i/>
          <w:iCs/>
          <w:color w:val="000000" w:themeColor="text1"/>
        </w:rPr>
        <w:t xml:space="preserve"> </w:t>
      </w:r>
      <w:r w:rsidRPr="008914C7">
        <w:rPr>
          <w:i/>
          <w:iCs/>
          <w:color w:val="000000" w:themeColor="text1"/>
        </w:rPr>
        <w:t>:</w:t>
      </w:r>
    </w:p>
    <w:p w14:paraId="0C0E6BA5" w14:textId="77777777" w:rsidR="00A05E22" w:rsidRPr="008914C7" w:rsidRDefault="00A05E22" w:rsidP="00A430DE">
      <w:pPr>
        <w:spacing w:line="276" w:lineRule="auto"/>
        <w:rPr>
          <w:color w:val="000000" w:themeColor="text1"/>
        </w:rPr>
      </w:pPr>
    </w:p>
    <w:p w14:paraId="20444CB8" w14:textId="77777777" w:rsidR="00A05E22" w:rsidRPr="008914C7" w:rsidRDefault="00A05E22" w:rsidP="00A430DE">
      <w:pPr>
        <w:spacing w:line="276" w:lineRule="auto"/>
        <w:rPr>
          <w:color w:val="000000" w:themeColor="text1"/>
          <w:sz w:val="22"/>
          <w:szCs w:val="22"/>
        </w:rPr>
      </w:pPr>
      <w:r w:rsidRPr="008914C7">
        <w:rPr>
          <w:i/>
          <w:iCs/>
          <w:color w:val="4472C4" w:themeColor="accent1"/>
          <w:sz w:val="22"/>
          <w:szCs w:val="22"/>
        </w:rPr>
        <w:fldChar w:fldCharType="begin">
          <w:ffData>
            <w:name w:val=""/>
            <w:enabled/>
            <w:calcOnExit w:val="0"/>
            <w:textInput>
              <w:default w:val="{NAAM SCHOOLBESTUUR A}"/>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{NAAM SCHOOLBESTUUR A}</w:t>
      </w:r>
      <w:r w:rsidRPr="008914C7">
        <w:rPr>
          <w:i/>
          <w:iCs/>
          <w:color w:val="4472C4" w:themeColor="accent1"/>
          <w:sz w:val="22"/>
          <w:szCs w:val="22"/>
        </w:rPr>
        <w:fldChar w:fldCharType="end"/>
      </w:r>
      <w:r w:rsidRPr="008914C7" w:rsidDel="00394EE4">
        <w:rPr>
          <w:color w:val="000000" w:themeColor="text1"/>
          <w:sz w:val="22"/>
          <w:szCs w:val="22"/>
        </w:rPr>
        <w:t xml:space="preserve"> </w:t>
      </w:r>
      <w:r w:rsidRPr="008914C7">
        <w:rPr>
          <w:color w:val="000000" w:themeColor="text1"/>
          <w:sz w:val="22"/>
          <w:szCs w:val="22"/>
        </w:rPr>
        <w:t xml:space="preserve">gevestigd te </w:t>
      </w:r>
      <w:r w:rsidRPr="008914C7">
        <w:rPr>
          <w:i/>
          <w:iCs/>
          <w:color w:val="4472C4" w:themeColor="accent1"/>
          <w:sz w:val="22"/>
          <w:szCs w:val="22"/>
        </w:rPr>
        <w:fldChar w:fldCharType="begin">
          <w:ffData>
            <w:name w:val=""/>
            <w:enabled/>
            <w:calcOnExit w:val="0"/>
            <w:textInput>
              <w:default w:val="{PLAATS}"/>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{PLAATS}</w:t>
      </w:r>
      <w:r w:rsidRPr="008914C7">
        <w:rPr>
          <w:i/>
          <w:iCs/>
          <w:color w:val="4472C4" w:themeColor="accent1"/>
          <w:sz w:val="22"/>
          <w:szCs w:val="22"/>
        </w:rPr>
        <w:fldChar w:fldCharType="end"/>
      </w:r>
      <w:r w:rsidRPr="008914C7" w:rsidDel="00A06627">
        <w:rPr>
          <w:color w:val="000000" w:themeColor="text1"/>
          <w:sz w:val="22"/>
          <w:szCs w:val="22"/>
        </w:rPr>
        <w:t xml:space="preserve"> </w:t>
      </w:r>
    </w:p>
    <w:p w14:paraId="773FF606" w14:textId="77777777" w:rsidR="00A05E22" w:rsidRPr="008914C7" w:rsidRDefault="00A05E22" w:rsidP="00A430DE">
      <w:pPr>
        <w:spacing w:line="276" w:lineRule="auto"/>
        <w:rPr>
          <w:color w:val="000000" w:themeColor="text1"/>
          <w:sz w:val="22"/>
          <w:szCs w:val="22"/>
        </w:rPr>
      </w:pPr>
      <w:r w:rsidRPr="008914C7">
        <w:rPr>
          <w:i/>
          <w:iCs/>
          <w:color w:val="4472C4" w:themeColor="accent1"/>
          <w:sz w:val="22"/>
          <w:szCs w:val="22"/>
        </w:rPr>
        <w:fldChar w:fldCharType="begin">
          <w:ffData>
            <w:name w:val=""/>
            <w:enabled/>
            <w:calcOnExit w:val="0"/>
            <w:textInput>
              <w:default w:val="{NAAM SCHOOLBESTUUR B}"/>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{NAAM SCHOOLBESTUUR B}</w:t>
      </w:r>
      <w:r w:rsidRPr="008914C7">
        <w:rPr>
          <w:i/>
          <w:iCs/>
          <w:color w:val="4472C4" w:themeColor="accent1"/>
          <w:sz w:val="22"/>
          <w:szCs w:val="22"/>
        </w:rPr>
        <w:fldChar w:fldCharType="end"/>
      </w:r>
      <w:r w:rsidRPr="008914C7" w:rsidDel="00A06627">
        <w:rPr>
          <w:color w:val="000000" w:themeColor="text1"/>
          <w:sz w:val="22"/>
          <w:szCs w:val="22"/>
        </w:rPr>
        <w:t xml:space="preserve"> </w:t>
      </w:r>
      <w:r w:rsidRPr="008914C7">
        <w:rPr>
          <w:color w:val="000000" w:themeColor="text1"/>
          <w:sz w:val="22"/>
          <w:szCs w:val="22"/>
        </w:rPr>
        <w:t xml:space="preserve">gevestigd te </w:t>
      </w:r>
      <w:r w:rsidRPr="008914C7">
        <w:rPr>
          <w:i/>
          <w:iCs/>
          <w:color w:val="4472C4" w:themeColor="accent1"/>
          <w:sz w:val="22"/>
          <w:szCs w:val="22"/>
        </w:rPr>
        <w:fldChar w:fldCharType="begin">
          <w:ffData>
            <w:name w:val=""/>
            <w:enabled/>
            <w:calcOnExit w:val="0"/>
            <w:textInput>
              <w:default w:val="{PLAATS}"/>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{PLAATS}</w:t>
      </w:r>
      <w:r w:rsidRPr="008914C7">
        <w:rPr>
          <w:i/>
          <w:iCs/>
          <w:color w:val="4472C4" w:themeColor="accent1"/>
          <w:sz w:val="22"/>
          <w:szCs w:val="22"/>
        </w:rPr>
        <w:fldChar w:fldCharType="end"/>
      </w:r>
      <w:r w:rsidRPr="008914C7" w:rsidDel="00A06627">
        <w:rPr>
          <w:color w:val="000000" w:themeColor="text1"/>
          <w:sz w:val="22"/>
          <w:szCs w:val="22"/>
        </w:rPr>
        <w:t xml:space="preserve"> </w:t>
      </w:r>
      <w:r w:rsidRPr="008914C7">
        <w:rPr>
          <w:color w:val="000000" w:themeColor="text1"/>
          <w:sz w:val="22"/>
          <w:szCs w:val="22"/>
        </w:rPr>
        <w:t xml:space="preserve"> </w:t>
      </w:r>
    </w:p>
    <w:p w14:paraId="6BCE3372" w14:textId="77777777" w:rsidR="00A05E22" w:rsidRPr="008914C7" w:rsidRDefault="00A05E22" w:rsidP="00A430DE">
      <w:pPr>
        <w:spacing w:line="276" w:lineRule="auto"/>
        <w:rPr>
          <w:color w:val="000000" w:themeColor="text1"/>
          <w:sz w:val="22"/>
          <w:szCs w:val="22"/>
        </w:rPr>
      </w:pPr>
      <w:r w:rsidRPr="008914C7">
        <w:rPr>
          <w:i/>
          <w:iCs/>
          <w:color w:val="4472C4" w:themeColor="accent1"/>
          <w:sz w:val="22"/>
          <w:szCs w:val="22"/>
        </w:rPr>
        <w:fldChar w:fldCharType="begin">
          <w:ffData>
            <w:name w:val=""/>
            <w:enabled/>
            <w:calcOnExit w:val="0"/>
            <w:textInput>
              <w:default w:val="{NAAM SCHOOLBESTUUR C}"/>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{NAAM SCHOOLBESTUUR C}</w:t>
      </w:r>
      <w:r w:rsidRPr="008914C7">
        <w:rPr>
          <w:i/>
          <w:iCs/>
          <w:color w:val="4472C4" w:themeColor="accent1"/>
          <w:sz w:val="22"/>
          <w:szCs w:val="22"/>
        </w:rPr>
        <w:fldChar w:fldCharType="end"/>
      </w:r>
      <w:r w:rsidRPr="008914C7">
        <w:rPr>
          <w:color w:val="000000" w:themeColor="text1"/>
          <w:sz w:val="22"/>
          <w:szCs w:val="22"/>
        </w:rPr>
        <w:t xml:space="preserve"> gevestigd te </w:t>
      </w:r>
      <w:r w:rsidRPr="008914C7">
        <w:rPr>
          <w:i/>
          <w:iCs/>
          <w:color w:val="4472C4" w:themeColor="accent1"/>
          <w:sz w:val="22"/>
          <w:szCs w:val="22"/>
        </w:rPr>
        <w:fldChar w:fldCharType="begin">
          <w:ffData>
            <w:name w:val=""/>
            <w:enabled/>
            <w:calcOnExit w:val="0"/>
            <w:textInput>
              <w:default w:val="{PLAATS}"/>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{PLAATS}</w:t>
      </w:r>
      <w:r w:rsidRPr="008914C7">
        <w:rPr>
          <w:i/>
          <w:iCs/>
          <w:color w:val="4472C4" w:themeColor="accent1"/>
          <w:sz w:val="22"/>
          <w:szCs w:val="22"/>
        </w:rPr>
        <w:fldChar w:fldCharType="end"/>
      </w:r>
      <w:r w:rsidRPr="008914C7" w:rsidDel="00A06627">
        <w:rPr>
          <w:color w:val="000000" w:themeColor="text1"/>
          <w:sz w:val="22"/>
          <w:szCs w:val="22"/>
        </w:rPr>
        <w:t xml:space="preserve"> </w:t>
      </w:r>
    </w:p>
    <w:p w14:paraId="60989293" w14:textId="77777777" w:rsidR="00A05E22" w:rsidRPr="008914C7" w:rsidRDefault="00A05E22" w:rsidP="00A430DE">
      <w:pPr>
        <w:spacing w:line="276" w:lineRule="auto"/>
        <w:rPr>
          <w:color w:val="000000" w:themeColor="text1"/>
          <w:sz w:val="22"/>
          <w:szCs w:val="22"/>
        </w:rPr>
      </w:pPr>
      <w:r w:rsidRPr="008914C7">
        <w:rPr>
          <w:i/>
          <w:iCs/>
          <w:color w:val="4472C4" w:themeColor="accent1"/>
          <w:sz w:val="22"/>
          <w:szCs w:val="22"/>
        </w:rPr>
        <w:fldChar w:fldCharType="begin">
          <w:ffData>
            <w:name w:val=""/>
            <w:enabled/>
            <w:calcOnExit w:val="0"/>
            <w:textInput>
              <w:default w:val="{NAAM SCHOOLBESTUUR D}"/>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{NAAM SCHOOLBESTUUR D}</w:t>
      </w:r>
      <w:r w:rsidRPr="008914C7">
        <w:rPr>
          <w:i/>
          <w:iCs/>
          <w:color w:val="4472C4" w:themeColor="accent1"/>
          <w:sz w:val="22"/>
          <w:szCs w:val="22"/>
        </w:rPr>
        <w:fldChar w:fldCharType="end"/>
      </w:r>
      <w:r w:rsidRPr="008914C7">
        <w:rPr>
          <w:color w:val="000000" w:themeColor="text1"/>
          <w:sz w:val="22"/>
          <w:szCs w:val="22"/>
        </w:rPr>
        <w:t xml:space="preserve"> gevestigd te </w:t>
      </w:r>
      <w:r w:rsidRPr="008914C7">
        <w:rPr>
          <w:i/>
          <w:iCs/>
          <w:color w:val="4472C4" w:themeColor="accent1"/>
          <w:sz w:val="22"/>
          <w:szCs w:val="22"/>
        </w:rPr>
        <w:fldChar w:fldCharType="begin">
          <w:ffData>
            <w:name w:val=""/>
            <w:enabled/>
            <w:calcOnExit w:val="0"/>
            <w:textInput>
              <w:default w:val="{PLAATS}"/>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{PLAATS}</w:t>
      </w:r>
      <w:r w:rsidRPr="008914C7">
        <w:rPr>
          <w:i/>
          <w:iCs/>
          <w:color w:val="4472C4" w:themeColor="accent1"/>
          <w:sz w:val="22"/>
          <w:szCs w:val="22"/>
        </w:rPr>
        <w:fldChar w:fldCharType="end"/>
      </w:r>
      <w:r w:rsidRPr="008914C7" w:rsidDel="00A06627">
        <w:rPr>
          <w:color w:val="000000" w:themeColor="text1"/>
          <w:sz w:val="22"/>
          <w:szCs w:val="22"/>
        </w:rPr>
        <w:t xml:space="preserve"> </w:t>
      </w:r>
    </w:p>
    <w:p w14:paraId="583BFC79" w14:textId="77777777" w:rsidR="00A05E22" w:rsidRPr="008914C7" w:rsidRDefault="00A05E22" w:rsidP="00A430DE">
      <w:pPr>
        <w:spacing w:line="276" w:lineRule="auto"/>
        <w:rPr>
          <w:color w:val="000000" w:themeColor="text1"/>
          <w:sz w:val="22"/>
          <w:szCs w:val="22"/>
        </w:rPr>
      </w:pPr>
      <w:r w:rsidRPr="008914C7">
        <w:rPr>
          <w:color w:val="000000" w:themeColor="text1"/>
          <w:sz w:val="22"/>
          <w:szCs w:val="22"/>
        </w:rPr>
        <w:t xml:space="preserve">Etc. </w:t>
      </w:r>
      <w:r w:rsidRPr="008914C7">
        <w:rPr>
          <w:color w:val="000000" w:themeColor="text1"/>
          <w:sz w:val="22"/>
          <w:szCs w:val="22"/>
        </w:rPr>
        <w:br/>
      </w:r>
    </w:p>
    <w:p w14:paraId="10519D74" w14:textId="77777777" w:rsidR="00A05E22" w:rsidRPr="008914C7" w:rsidRDefault="00A05E22" w:rsidP="00A430DE">
      <w:pPr>
        <w:spacing w:line="276" w:lineRule="auto"/>
        <w:rPr>
          <w:color w:val="000000" w:themeColor="text1"/>
          <w:sz w:val="22"/>
          <w:szCs w:val="22"/>
        </w:rPr>
      </w:pPr>
      <w:r w:rsidRPr="008914C7">
        <w:rPr>
          <w:color w:val="000000" w:themeColor="text1"/>
          <w:sz w:val="22"/>
          <w:szCs w:val="22"/>
        </w:rPr>
        <w:t xml:space="preserve">verder </w:t>
      </w:r>
      <w:r w:rsidRPr="008914C7">
        <w:rPr>
          <w:i/>
          <w:color w:val="000000" w:themeColor="text1"/>
          <w:sz w:val="22"/>
          <w:szCs w:val="22"/>
        </w:rPr>
        <w:t>afzonderlijk</w:t>
      </w:r>
      <w:r w:rsidRPr="008914C7">
        <w:rPr>
          <w:color w:val="000000" w:themeColor="text1"/>
          <w:sz w:val="22"/>
          <w:szCs w:val="22"/>
        </w:rPr>
        <w:t xml:space="preserve"> aangeduid als ‘het schoolbestuur’ en gezamenlijk als ‘de schoolbesturen’ </w:t>
      </w:r>
    </w:p>
    <w:p w14:paraId="26122968" w14:textId="77777777" w:rsidR="00A05E22" w:rsidRPr="008914C7" w:rsidRDefault="00A05E22" w:rsidP="00A430DE">
      <w:pPr>
        <w:spacing w:line="276" w:lineRule="auto"/>
        <w:rPr>
          <w:color w:val="000000" w:themeColor="text1"/>
          <w:sz w:val="22"/>
          <w:szCs w:val="22"/>
        </w:rPr>
      </w:pPr>
    </w:p>
    <w:p w14:paraId="21CB5273" w14:textId="77777777" w:rsidR="00A05E22" w:rsidRPr="008914C7" w:rsidRDefault="00A05E22" w:rsidP="00A430DE">
      <w:pPr>
        <w:spacing w:line="276" w:lineRule="auto"/>
        <w:rPr>
          <w:color w:val="000000" w:themeColor="text1"/>
          <w:sz w:val="22"/>
          <w:szCs w:val="22"/>
        </w:rPr>
      </w:pPr>
      <w:r w:rsidRPr="008914C7">
        <w:rPr>
          <w:color w:val="000000" w:themeColor="text1"/>
          <w:sz w:val="22"/>
          <w:szCs w:val="22"/>
        </w:rPr>
        <w:t xml:space="preserve">4. </w:t>
      </w:r>
      <w:r w:rsidRPr="008914C7">
        <w:rPr>
          <w:color w:val="000000" w:themeColor="text1"/>
          <w:sz w:val="22"/>
          <w:szCs w:val="22"/>
          <w:u w:val="single"/>
        </w:rPr>
        <w:t>Jeugdhulpaanbieders</w:t>
      </w:r>
      <w:r w:rsidRPr="008914C7">
        <w:rPr>
          <w:color w:val="000000" w:themeColor="text1"/>
          <w:sz w:val="22"/>
          <w:szCs w:val="22"/>
        </w:rPr>
        <w:t xml:space="preserve"> waarmee de gemeente een contractuele relatie mee heeft en betrokken zijn bij het verlenen van jeugdhulp aan jongeren;</w:t>
      </w:r>
    </w:p>
    <w:p w14:paraId="1026CD30" w14:textId="77777777" w:rsidR="00A05E22" w:rsidRPr="008914C7" w:rsidRDefault="00A05E22" w:rsidP="00A430DE">
      <w:pPr>
        <w:spacing w:line="276" w:lineRule="auto"/>
        <w:rPr>
          <w:color w:val="000000" w:themeColor="text1"/>
          <w:sz w:val="22"/>
          <w:szCs w:val="22"/>
        </w:rPr>
      </w:pPr>
    </w:p>
    <w:p w14:paraId="3B9A61E3" w14:textId="77777777" w:rsidR="00A05E22" w:rsidRPr="008914C7" w:rsidRDefault="00A05E22" w:rsidP="00A430DE">
      <w:pPr>
        <w:spacing w:line="276" w:lineRule="auto"/>
        <w:rPr>
          <w:i/>
          <w:iCs/>
          <w:color w:val="000000" w:themeColor="text1"/>
          <w:sz w:val="22"/>
          <w:szCs w:val="22"/>
        </w:rPr>
      </w:pPr>
      <w:r w:rsidRPr="008914C7">
        <w:rPr>
          <w:i/>
          <w:iCs/>
          <w:color w:val="000000" w:themeColor="text1"/>
          <w:sz w:val="22"/>
          <w:szCs w:val="22"/>
        </w:rPr>
        <w:t xml:space="preserve">(Deze aanbieders worden partij bij het Convenant zodra zij deel gaan uitmaken van het Casusoverleg en het ‘Toetredingsformulier aangesloten partij’ als opgenomen in Bijlage 1 hebben ondertekend en dit formulier ter kennis is gebracht aan de deelnemers van het Casusoverleg) </w:t>
      </w:r>
    </w:p>
    <w:p w14:paraId="2CAA04D4" w14:textId="77777777" w:rsidR="00A05E22" w:rsidRPr="008914C7" w:rsidRDefault="00A05E22" w:rsidP="00A430DE">
      <w:pPr>
        <w:spacing w:line="276" w:lineRule="auto"/>
        <w:rPr>
          <w:i/>
          <w:iCs/>
          <w:color w:val="000000" w:themeColor="text1"/>
          <w:sz w:val="22"/>
          <w:szCs w:val="22"/>
        </w:rPr>
      </w:pPr>
    </w:p>
    <w:p w14:paraId="1187F7CF" w14:textId="77777777" w:rsidR="00A05E22" w:rsidRPr="008914C7" w:rsidRDefault="00A05E22" w:rsidP="00A430DE">
      <w:pPr>
        <w:spacing w:line="276" w:lineRule="auto"/>
        <w:rPr>
          <w:i/>
          <w:iCs/>
          <w:color w:val="000000" w:themeColor="text1"/>
          <w:sz w:val="22"/>
          <w:szCs w:val="22"/>
        </w:rPr>
      </w:pPr>
      <w:r w:rsidRPr="008914C7">
        <w:rPr>
          <w:i/>
          <w:iCs/>
          <w:color w:val="000000" w:themeColor="text1"/>
          <w:sz w:val="22"/>
          <w:szCs w:val="22"/>
        </w:rPr>
        <w:t>(De gemeente waarmee de jeugdhulpaanbieder een contractuele relatie heeft, stelt daarbij als eis dat de jeugdhulpaanbieder zich bij overleg onderwijs-jeugdhulp conformeert aan de privacy afspraken in dit Convenant middels het ondertekenen van het Toetredingsformulier)</w:t>
      </w:r>
    </w:p>
    <w:p w14:paraId="283A7BEB" w14:textId="77777777" w:rsidR="00A05E22" w:rsidRPr="008914C7" w:rsidRDefault="00A05E22" w:rsidP="00A430DE">
      <w:pPr>
        <w:spacing w:line="276" w:lineRule="auto"/>
        <w:rPr>
          <w:color w:val="000000" w:themeColor="text1"/>
          <w:sz w:val="22"/>
          <w:szCs w:val="22"/>
        </w:rPr>
      </w:pPr>
    </w:p>
    <w:p w14:paraId="66B0B74B" w14:textId="77777777" w:rsidR="00A05E22" w:rsidRPr="008914C7" w:rsidRDefault="00A05E22" w:rsidP="00A430DE">
      <w:pPr>
        <w:spacing w:line="276" w:lineRule="auto"/>
        <w:rPr>
          <w:color w:val="000000" w:themeColor="text1"/>
          <w:sz w:val="22"/>
          <w:szCs w:val="22"/>
        </w:rPr>
      </w:pPr>
      <w:r w:rsidRPr="008914C7">
        <w:rPr>
          <w:color w:val="000000" w:themeColor="text1"/>
          <w:sz w:val="22"/>
          <w:szCs w:val="22"/>
        </w:rPr>
        <w:t>hierna afzonderlijk te noemen ‘Partij’ of ‘Schoolbestuur’ of ‘Schoolbesturen’ en gezamenlijk, inclusief Gemeente[n], te noemen ‘Partijen’,</w:t>
      </w:r>
    </w:p>
    <w:p w14:paraId="247498AE" w14:textId="77777777" w:rsidR="00A05E22" w:rsidRPr="008914C7" w:rsidRDefault="00A05E22" w:rsidP="00A430DE">
      <w:pPr>
        <w:spacing w:line="276" w:lineRule="auto"/>
        <w:rPr>
          <w:color w:val="000000" w:themeColor="text1"/>
          <w:sz w:val="22"/>
          <w:szCs w:val="22"/>
        </w:rPr>
      </w:pPr>
    </w:p>
    <w:p w14:paraId="28121C49" w14:textId="77777777" w:rsidR="00A05E22" w:rsidRPr="008914C7" w:rsidRDefault="00A05E22" w:rsidP="00A430DE">
      <w:pPr>
        <w:spacing w:line="276" w:lineRule="auto"/>
        <w:rPr>
          <w:b/>
          <w:color w:val="000000" w:themeColor="text1"/>
          <w:sz w:val="22"/>
          <w:szCs w:val="22"/>
        </w:rPr>
      </w:pPr>
      <w:r w:rsidRPr="008914C7">
        <w:rPr>
          <w:b/>
          <w:color w:val="000000" w:themeColor="text1"/>
          <w:sz w:val="22"/>
          <w:szCs w:val="22"/>
        </w:rPr>
        <w:t>de volgende overwegingen in aanmerking nemende:</w:t>
      </w:r>
    </w:p>
    <w:p w14:paraId="59D3E486" w14:textId="77777777" w:rsidR="00A05E22" w:rsidRPr="008914C7" w:rsidRDefault="00A05E22" w:rsidP="00A430DE">
      <w:pPr>
        <w:numPr>
          <w:ilvl w:val="0"/>
          <w:numId w:val="12"/>
        </w:numPr>
        <w:tabs>
          <w:tab w:val="left" w:pos="284"/>
          <w:tab w:val="left" w:pos="567"/>
        </w:tabs>
        <w:spacing w:line="276" w:lineRule="auto"/>
        <w:rPr>
          <w:rFonts w:cstheme="minorHAnsi"/>
          <w:noProof/>
          <w:color w:val="000000" w:themeColor="text1"/>
          <w:sz w:val="22"/>
          <w:szCs w:val="22"/>
        </w:rPr>
      </w:pPr>
      <w:r w:rsidRPr="008914C7">
        <w:rPr>
          <w:rFonts w:cstheme="minorHAnsi"/>
          <w:noProof/>
          <w:color w:val="000000" w:themeColor="text1"/>
          <w:sz w:val="22"/>
          <w:szCs w:val="22"/>
        </w:rPr>
        <w:t>Schoolbesturen hebben de verantwoordelijkheid om het onderwijs zo in te richten dat leerlingen een ononderbroken ontwikkelingsproces kunnen doorlopen. Het onderwijs wordt afgestemd op de voortgang in de ontwikkeling van leerlingen.</w:t>
      </w:r>
    </w:p>
    <w:p w14:paraId="30F2D7E0" w14:textId="77777777" w:rsidR="00A05E22" w:rsidRPr="008914C7" w:rsidRDefault="00A05E22" w:rsidP="00A430DE">
      <w:pPr>
        <w:numPr>
          <w:ilvl w:val="0"/>
          <w:numId w:val="12"/>
        </w:numPr>
        <w:tabs>
          <w:tab w:val="left" w:pos="284"/>
          <w:tab w:val="left" w:pos="567"/>
        </w:tabs>
        <w:spacing w:line="276" w:lineRule="auto"/>
        <w:rPr>
          <w:rFonts w:cstheme="minorHAnsi"/>
          <w:noProof/>
          <w:color w:val="000000" w:themeColor="text1"/>
          <w:sz w:val="22"/>
          <w:szCs w:val="22"/>
        </w:rPr>
      </w:pPr>
      <w:r w:rsidRPr="008914C7">
        <w:rPr>
          <w:rFonts w:cstheme="minorHAnsi"/>
          <w:noProof/>
          <w:color w:val="000000" w:themeColor="text1"/>
          <w:sz w:val="22"/>
          <w:szCs w:val="22"/>
        </w:rPr>
        <w:t>Er zijn leerlingen die in en buiten het onderwijs extra ondersteuning nodig hebben in het belang van een gezonde ontwikkeling. Dit vergt in veel gevallen ook in de inzet van jeugdhulp.</w:t>
      </w:r>
    </w:p>
    <w:p w14:paraId="6F507521" w14:textId="77777777" w:rsidR="00A05E22" w:rsidRPr="008914C7" w:rsidRDefault="00A05E22" w:rsidP="00A430DE">
      <w:pPr>
        <w:numPr>
          <w:ilvl w:val="0"/>
          <w:numId w:val="12"/>
        </w:numPr>
        <w:tabs>
          <w:tab w:val="left" w:pos="284"/>
          <w:tab w:val="left" w:pos="567"/>
        </w:tabs>
        <w:spacing w:line="276" w:lineRule="auto"/>
        <w:rPr>
          <w:rFonts w:cstheme="minorHAnsi"/>
          <w:noProof/>
          <w:color w:val="000000" w:themeColor="text1"/>
          <w:sz w:val="22"/>
          <w:szCs w:val="22"/>
        </w:rPr>
      </w:pPr>
      <w:r w:rsidRPr="008914C7">
        <w:rPr>
          <w:rFonts w:cstheme="minorHAnsi"/>
          <w:noProof/>
          <w:color w:val="000000" w:themeColor="text1"/>
          <w:sz w:val="22"/>
          <w:szCs w:val="22"/>
        </w:rPr>
        <w:t>In het Thuiszitterspact zijn afspraken gemaakt over het reduceren van het aantal thuiszitters, in het kader van een sluitende, regionale thuiszittersaanpak;</w:t>
      </w:r>
    </w:p>
    <w:p w14:paraId="7CAA5B23" w14:textId="77777777" w:rsidR="00A05E22" w:rsidRPr="008914C7" w:rsidRDefault="00A05E22" w:rsidP="00A430DE">
      <w:pPr>
        <w:numPr>
          <w:ilvl w:val="0"/>
          <w:numId w:val="12"/>
        </w:numPr>
        <w:tabs>
          <w:tab w:val="left" w:pos="284"/>
          <w:tab w:val="left" w:pos="567"/>
        </w:tabs>
        <w:spacing w:line="276" w:lineRule="auto"/>
        <w:rPr>
          <w:rFonts w:cstheme="minorHAnsi"/>
          <w:noProof/>
          <w:color w:val="000000" w:themeColor="text1"/>
          <w:sz w:val="22"/>
          <w:szCs w:val="22"/>
        </w:rPr>
      </w:pPr>
      <w:r w:rsidRPr="008914C7">
        <w:rPr>
          <w:rFonts w:cstheme="minorHAnsi"/>
          <w:noProof/>
          <w:color w:val="000000" w:themeColor="text1"/>
          <w:sz w:val="22"/>
          <w:szCs w:val="22"/>
        </w:rPr>
        <w:t>Het Thuiszitterspact heeft geleid tot veel regionale initiatieven en afspraken om het aantal thuiszitters terug te dringen en langdurige uitval te voorkomen;</w:t>
      </w:r>
    </w:p>
    <w:p w14:paraId="2E773A23" w14:textId="77777777" w:rsidR="00A05E22" w:rsidRPr="008914C7" w:rsidRDefault="00A05E22" w:rsidP="00A430DE">
      <w:pPr>
        <w:numPr>
          <w:ilvl w:val="0"/>
          <w:numId w:val="12"/>
        </w:numPr>
        <w:tabs>
          <w:tab w:val="left" w:pos="284"/>
          <w:tab w:val="left" w:pos="567"/>
        </w:tabs>
        <w:spacing w:line="276" w:lineRule="auto"/>
        <w:rPr>
          <w:rFonts w:cstheme="minorHAnsi"/>
          <w:noProof/>
          <w:color w:val="000000" w:themeColor="text1"/>
          <w:sz w:val="22"/>
          <w:szCs w:val="22"/>
        </w:rPr>
      </w:pPr>
      <w:r w:rsidRPr="008914C7">
        <w:rPr>
          <w:rFonts w:cstheme="minorHAnsi"/>
          <w:noProof/>
          <w:color w:val="000000" w:themeColor="text1"/>
          <w:sz w:val="22"/>
          <w:szCs w:val="22"/>
        </w:rPr>
        <w:t>Samenwerking tussen onderwijs, gemeente, jeugdhulp en ouders is nodig om de juiste begeleiding te kunnen geven aan de jongere en hulp in de school, in vrije tijd en en thuissituatie goed op elkaar af te stemmen;</w:t>
      </w:r>
    </w:p>
    <w:p w14:paraId="2EFE2443" w14:textId="50D73A0E" w:rsidR="00A05E22" w:rsidRPr="008914C7" w:rsidRDefault="00A05E22" w:rsidP="00A430DE">
      <w:pPr>
        <w:numPr>
          <w:ilvl w:val="0"/>
          <w:numId w:val="12"/>
        </w:numPr>
        <w:tabs>
          <w:tab w:val="left" w:pos="284"/>
          <w:tab w:val="left" w:pos="567"/>
        </w:tabs>
        <w:spacing w:line="276" w:lineRule="auto"/>
        <w:rPr>
          <w:rFonts w:cstheme="minorHAnsi"/>
          <w:noProof/>
          <w:color w:val="000000" w:themeColor="text1"/>
          <w:sz w:val="22"/>
          <w:szCs w:val="22"/>
        </w:rPr>
      </w:pPr>
      <w:r w:rsidRPr="008914C7">
        <w:rPr>
          <w:rFonts w:cstheme="minorHAnsi"/>
          <w:noProof/>
          <w:color w:val="000000" w:themeColor="text1"/>
          <w:sz w:val="22"/>
          <w:szCs w:val="22"/>
        </w:rPr>
        <w:t>Betrokkenheid van ouders en leerlingen is essentieel in die samenwerking</w:t>
      </w:r>
      <w:r w:rsidR="007A4A2D" w:rsidRPr="008914C7">
        <w:rPr>
          <w:rFonts w:cstheme="minorHAnsi"/>
          <w:noProof/>
          <w:color w:val="000000" w:themeColor="text1"/>
          <w:sz w:val="22"/>
          <w:szCs w:val="22"/>
        </w:rPr>
        <w:t xml:space="preserve">. </w:t>
      </w:r>
      <w:r w:rsidRPr="008914C7">
        <w:rPr>
          <w:rFonts w:cstheme="minorHAnsi"/>
          <w:noProof/>
          <w:color w:val="000000" w:themeColor="text1"/>
          <w:sz w:val="22"/>
          <w:szCs w:val="22"/>
        </w:rPr>
        <w:t>Ouders/leerlingen worden daarom actief betrokken in het overleg tussen onderwijs, gemeente en jeugdhulp;</w:t>
      </w:r>
    </w:p>
    <w:p w14:paraId="66C1E61E" w14:textId="77777777" w:rsidR="00A05E22" w:rsidRPr="008914C7" w:rsidRDefault="00A05E22" w:rsidP="00A430DE">
      <w:pPr>
        <w:numPr>
          <w:ilvl w:val="0"/>
          <w:numId w:val="12"/>
        </w:numPr>
        <w:tabs>
          <w:tab w:val="left" w:pos="284"/>
          <w:tab w:val="left" w:pos="567"/>
        </w:tabs>
        <w:spacing w:line="276" w:lineRule="auto"/>
        <w:rPr>
          <w:rFonts w:cstheme="minorHAnsi"/>
          <w:noProof/>
          <w:color w:val="000000" w:themeColor="text1"/>
          <w:sz w:val="22"/>
          <w:szCs w:val="22"/>
        </w:rPr>
      </w:pPr>
      <w:r w:rsidRPr="008914C7">
        <w:rPr>
          <w:rFonts w:cstheme="minorHAnsi"/>
          <w:noProof/>
          <w:color w:val="000000" w:themeColor="text1"/>
          <w:sz w:val="22"/>
          <w:szCs w:val="22"/>
        </w:rPr>
        <w:t xml:space="preserve">Onderwijs, leerplicht en jeugdhulp alleen effectief kunnen samenwerken als er ook persoonsgegevens van de jongere kunnen worden gedeeld; </w:t>
      </w:r>
    </w:p>
    <w:p w14:paraId="37A60D8D" w14:textId="77777777" w:rsidR="00A05E22" w:rsidRPr="008914C7" w:rsidRDefault="00A05E22" w:rsidP="00A430DE">
      <w:pPr>
        <w:numPr>
          <w:ilvl w:val="0"/>
          <w:numId w:val="12"/>
        </w:numPr>
        <w:tabs>
          <w:tab w:val="left" w:pos="284"/>
          <w:tab w:val="left" w:pos="567"/>
        </w:tabs>
        <w:spacing w:line="276" w:lineRule="auto"/>
        <w:rPr>
          <w:rFonts w:cstheme="minorHAnsi"/>
          <w:noProof/>
          <w:color w:val="000000" w:themeColor="text1"/>
          <w:sz w:val="22"/>
          <w:szCs w:val="22"/>
        </w:rPr>
      </w:pPr>
      <w:r w:rsidRPr="008914C7">
        <w:rPr>
          <w:rFonts w:cstheme="minorHAnsi"/>
          <w:noProof/>
          <w:color w:val="000000" w:themeColor="text1"/>
          <w:sz w:val="22"/>
          <w:szCs w:val="22"/>
        </w:rPr>
        <w:t>Zowel onderwijs, gemeente als jeugdhulp hebben te maken met al dan niet domeinspecifieke regelgeving rond privacy en dienen ten allen tijde binnen de kaders van de AVG te blijven;</w:t>
      </w:r>
    </w:p>
    <w:p w14:paraId="7862AF57" w14:textId="77777777" w:rsidR="00A05E22" w:rsidRPr="008914C7" w:rsidRDefault="00A05E22" w:rsidP="00A430DE">
      <w:pPr>
        <w:numPr>
          <w:ilvl w:val="0"/>
          <w:numId w:val="12"/>
        </w:numPr>
        <w:tabs>
          <w:tab w:val="left" w:pos="284"/>
          <w:tab w:val="left" w:pos="567"/>
        </w:tabs>
        <w:spacing w:line="276" w:lineRule="auto"/>
        <w:rPr>
          <w:rFonts w:cstheme="minorHAnsi"/>
          <w:noProof/>
          <w:color w:val="000000" w:themeColor="text1"/>
          <w:sz w:val="22"/>
          <w:szCs w:val="22"/>
        </w:rPr>
      </w:pPr>
      <w:r w:rsidRPr="008914C7">
        <w:rPr>
          <w:rFonts w:cstheme="minorHAnsi"/>
          <w:noProof/>
          <w:color w:val="000000" w:themeColor="text1"/>
          <w:sz w:val="22"/>
          <w:szCs w:val="22"/>
        </w:rPr>
        <w:lastRenderedPageBreak/>
        <w:t>In de samenwerking tussen onderwijs, gemeente en jeugdhulp gaat het ook om uitwisseling van bijzondere persoonsgegevens waaraan de UAVG</w:t>
      </w:r>
      <w:r w:rsidRPr="008914C7">
        <w:rPr>
          <w:rStyle w:val="Voetnootmarkering"/>
          <w:rFonts w:cstheme="minorHAnsi"/>
          <w:noProof/>
          <w:color w:val="000000" w:themeColor="text1"/>
          <w:sz w:val="22"/>
          <w:szCs w:val="22"/>
        </w:rPr>
        <w:footnoteReference w:id="3"/>
      </w:r>
      <w:r w:rsidRPr="008914C7">
        <w:rPr>
          <w:rFonts w:cstheme="minorHAnsi"/>
          <w:noProof/>
          <w:color w:val="000000" w:themeColor="text1"/>
          <w:sz w:val="22"/>
          <w:szCs w:val="22"/>
        </w:rPr>
        <w:t xml:space="preserve"> bijzondere eisen stelt;</w:t>
      </w:r>
    </w:p>
    <w:p w14:paraId="7CED83A1" w14:textId="77777777" w:rsidR="00A05E22" w:rsidRPr="008914C7" w:rsidRDefault="00A05E22" w:rsidP="00A430DE">
      <w:pPr>
        <w:numPr>
          <w:ilvl w:val="0"/>
          <w:numId w:val="12"/>
        </w:numPr>
        <w:tabs>
          <w:tab w:val="left" w:pos="284"/>
          <w:tab w:val="left" w:pos="567"/>
        </w:tabs>
        <w:spacing w:line="276" w:lineRule="auto"/>
        <w:rPr>
          <w:rFonts w:cstheme="minorHAnsi"/>
          <w:noProof/>
          <w:color w:val="000000" w:themeColor="text1"/>
          <w:sz w:val="22"/>
          <w:szCs w:val="22"/>
        </w:rPr>
      </w:pPr>
      <w:r w:rsidRPr="008914C7">
        <w:rPr>
          <w:rFonts w:cstheme="minorHAnsi"/>
          <w:noProof/>
          <w:color w:val="000000" w:themeColor="text1"/>
          <w:sz w:val="22"/>
          <w:szCs w:val="22"/>
        </w:rPr>
        <w:t>In de praktijk blijkt dat vaak niet helder is bij direct betrokkenen en professionals in zowel onderwijs, leerplicht als jeugdhulp of en hoe persoonsgegevens mogen worden uitgewisseld;</w:t>
      </w:r>
    </w:p>
    <w:p w14:paraId="3EDFAE66" w14:textId="77777777" w:rsidR="00A05E22" w:rsidRPr="008914C7" w:rsidRDefault="00A05E22" w:rsidP="00A430DE">
      <w:pPr>
        <w:numPr>
          <w:ilvl w:val="0"/>
          <w:numId w:val="12"/>
        </w:numPr>
        <w:tabs>
          <w:tab w:val="left" w:pos="284"/>
          <w:tab w:val="left" w:pos="567"/>
        </w:tabs>
        <w:spacing w:line="276" w:lineRule="auto"/>
        <w:rPr>
          <w:rFonts w:cstheme="minorHAnsi"/>
          <w:noProof/>
          <w:color w:val="000000" w:themeColor="text1"/>
          <w:sz w:val="22"/>
          <w:szCs w:val="22"/>
        </w:rPr>
      </w:pPr>
      <w:r w:rsidRPr="008914C7">
        <w:rPr>
          <w:rFonts w:cstheme="minorHAnsi"/>
          <w:noProof/>
          <w:color w:val="000000" w:themeColor="text1"/>
          <w:sz w:val="22"/>
          <w:szCs w:val="22"/>
        </w:rPr>
        <w:t>Voor schoolbesturen en samenwerkingsverbanden is het niet doenlijk om met elke jeugdhulpaanbieder en gemeente afzonderlijk afspraken hierover te maken in een privacy-convenant en dit geldt omgekeerd ook voor elke gemeente en jeugdhulpaanbieder;</w:t>
      </w:r>
    </w:p>
    <w:p w14:paraId="26326316" w14:textId="77777777" w:rsidR="00A05E22" w:rsidRPr="008914C7" w:rsidRDefault="00A05E22" w:rsidP="00A430DE">
      <w:pPr>
        <w:numPr>
          <w:ilvl w:val="0"/>
          <w:numId w:val="12"/>
        </w:numPr>
        <w:tabs>
          <w:tab w:val="left" w:pos="284"/>
          <w:tab w:val="left" w:pos="567"/>
        </w:tabs>
        <w:spacing w:line="276" w:lineRule="auto"/>
        <w:rPr>
          <w:rFonts w:cstheme="minorHAnsi"/>
          <w:noProof/>
          <w:color w:val="000000" w:themeColor="text1"/>
          <w:sz w:val="22"/>
          <w:szCs w:val="22"/>
        </w:rPr>
      </w:pPr>
      <w:r w:rsidRPr="008914C7">
        <w:rPr>
          <w:rFonts w:cstheme="minorHAnsi"/>
          <w:noProof/>
          <w:color w:val="000000" w:themeColor="text1"/>
          <w:sz w:val="22"/>
          <w:szCs w:val="22"/>
        </w:rPr>
        <w:t>Met dit Convenant maken partijen afspraken over uitwisseling van (bijzondere) persoonsgegevens tussen onderwijs, gemeente en jeugdhulp waardoor in de regio eenduidigheid ontstaat over de privacy-afspraken in de samenwerking tussen onderwijs, gemeente en jeugdhulp;</w:t>
      </w:r>
    </w:p>
    <w:p w14:paraId="76100946" w14:textId="200380F9" w:rsidR="00A05E22" w:rsidRPr="008914C7" w:rsidRDefault="00A05E22" w:rsidP="00A430DE">
      <w:pPr>
        <w:numPr>
          <w:ilvl w:val="0"/>
          <w:numId w:val="12"/>
        </w:numPr>
        <w:tabs>
          <w:tab w:val="left" w:pos="284"/>
          <w:tab w:val="left" w:pos="567"/>
        </w:tabs>
        <w:spacing w:line="276" w:lineRule="auto"/>
        <w:rPr>
          <w:rFonts w:cstheme="minorHAnsi"/>
          <w:noProof/>
          <w:color w:val="000000" w:themeColor="text1"/>
          <w:sz w:val="22"/>
          <w:szCs w:val="22"/>
        </w:rPr>
      </w:pPr>
      <w:r w:rsidRPr="008914C7">
        <w:rPr>
          <w:rFonts w:cstheme="minorHAnsi"/>
          <w:noProof/>
          <w:color w:val="000000" w:themeColor="text1"/>
          <w:sz w:val="22"/>
          <w:szCs w:val="22"/>
        </w:rPr>
        <w:t xml:space="preserve">Het Convenant sluit aan op de wettelijke plicht van gemeente om in het kader van het </w:t>
      </w:r>
      <w:r w:rsidR="009B3BC5" w:rsidRPr="008914C7">
        <w:rPr>
          <w:rFonts w:cstheme="minorHAnsi"/>
          <w:noProof/>
          <w:color w:val="000000" w:themeColor="text1"/>
          <w:sz w:val="22"/>
          <w:szCs w:val="22"/>
        </w:rPr>
        <w:t xml:space="preserve">Beleidsplan Jeugd </w:t>
      </w:r>
      <w:r w:rsidRPr="008914C7">
        <w:rPr>
          <w:rFonts w:cstheme="minorHAnsi"/>
          <w:noProof/>
          <w:color w:val="000000" w:themeColor="text1"/>
          <w:sz w:val="22"/>
          <w:szCs w:val="22"/>
        </w:rPr>
        <w:t>op overeenstemming gericht overleg te voeren met het samenwerkingsverband</w:t>
      </w:r>
      <w:r w:rsidRPr="008914C7">
        <w:rPr>
          <w:rStyle w:val="Voetnootmarkering"/>
          <w:rFonts w:cstheme="minorHAnsi"/>
          <w:noProof/>
          <w:color w:val="000000" w:themeColor="text1"/>
          <w:sz w:val="22"/>
          <w:szCs w:val="22"/>
        </w:rPr>
        <w:footnoteReference w:id="4"/>
      </w:r>
      <w:r w:rsidRPr="008914C7">
        <w:rPr>
          <w:rFonts w:cstheme="minorHAnsi"/>
          <w:noProof/>
          <w:color w:val="000000" w:themeColor="text1"/>
          <w:sz w:val="22"/>
          <w:szCs w:val="22"/>
        </w:rPr>
        <w:t xml:space="preserve"> en op de wettelijke plicht van het samenwerkingsverband om op overeenstemming gericht overleg te voeren over het ondersteuningsplan met de gemeente</w:t>
      </w:r>
      <w:r w:rsidRPr="008914C7">
        <w:rPr>
          <w:rStyle w:val="Voetnootmarkering"/>
          <w:rFonts w:cstheme="minorHAnsi"/>
          <w:noProof/>
          <w:color w:val="000000" w:themeColor="text1"/>
          <w:sz w:val="22"/>
          <w:szCs w:val="22"/>
        </w:rPr>
        <w:footnoteReference w:id="5"/>
      </w:r>
      <w:r w:rsidRPr="008914C7">
        <w:rPr>
          <w:rFonts w:cstheme="minorHAnsi"/>
          <w:noProof/>
          <w:color w:val="000000" w:themeColor="text1"/>
          <w:sz w:val="22"/>
          <w:szCs w:val="22"/>
        </w:rPr>
        <w:t>;</w:t>
      </w:r>
    </w:p>
    <w:p w14:paraId="6040AACE" w14:textId="072CDBBA" w:rsidR="00A05E22" w:rsidRPr="008914C7" w:rsidRDefault="00A05E22" w:rsidP="00A430DE">
      <w:pPr>
        <w:numPr>
          <w:ilvl w:val="0"/>
          <w:numId w:val="12"/>
        </w:numPr>
        <w:tabs>
          <w:tab w:val="left" w:pos="284"/>
          <w:tab w:val="left" w:pos="567"/>
        </w:tabs>
        <w:spacing w:line="276" w:lineRule="auto"/>
        <w:rPr>
          <w:rFonts w:cstheme="minorHAnsi"/>
          <w:noProof/>
          <w:color w:val="000000" w:themeColor="text1"/>
          <w:sz w:val="22"/>
          <w:szCs w:val="22"/>
        </w:rPr>
      </w:pPr>
      <w:r w:rsidRPr="008914C7">
        <w:rPr>
          <w:rFonts w:cstheme="minorHAnsi"/>
          <w:noProof/>
          <w:color w:val="000000" w:themeColor="text1"/>
          <w:sz w:val="22"/>
          <w:szCs w:val="22"/>
        </w:rPr>
        <w:t>Het Convenant is een van de instrumenten die wordt ingezet in het kader van het Thuiszitterspact, waarin is afgesproken om in elke regio een sluitende thuiszittersaanpak te realiseren;</w:t>
      </w:r>
    </w:p>
    <w:p w14:paraId="2BE57BBA" w14:textId="77777777" w:rsidR="00A05E22" w:rsidRPr="008914C7" w:rsidRDefault="00A05E22" w:rsidP="00A430DE">
      <w:pPr>
        <w:numPr>
          <w:ilvl w:val="0"/>
          <w:numId w:val="12"/>
        </w:numPr>
        <w:spacing w:line="276" w:lineRule="auto"/>
        <w:contextualSpacing/>
        <w:rPr>
          <w:color w:val="000000" w:themeColor="text1"/>
          <w:sz w:val="22"/>
          <w:szCs w:val="22"/>
        </w:rPr>
      </w:pPr>
      <w:r w:rsidRPr="008914C7">
        <w:rPr>
          <w:color w:val="000000" w:themeColor="text1"/>
          <w:sz w:val="22"/>
          <w:szCs w:val="22"/>
        </w:rPr>
        <w:t xml:space="preserve">Dit convenant verder wordt aangehaald als ‘het Convenant’. </w:t>
      </w:r>
    </w:p>
    <w:p w14:paraId="1DC84EB6" w14:textId="77777777" w:rsidR="00A05E22" w:rsidRPr="008914C7" w:rsidRDefault="00A05E22" w:rsidP="00A430DE">
      <w:pPr>
        <w:spacing w:line="276" w:lineRule="auto"/>
        <w:rPr>
          <w:color w:val="000000" w:themeColor="text1"/>
          <w:sz w:val="22"/>
          <w:szCs w:val="22"/>
        </w:rPr>
      </w:pPr>
    </w:p>
    <w:p w14:paraId="2880622D" w14:textId="4553E7FC" w:rsidR="00A05E22" w:rsidRPr="008914C7" w:rsidRDefault="00A05E22" w:rsidP="00A430DE">
      <w:pPr>
        <w:spacing w:line="276" w:lineRule="auto"/>
        <w:rPr>
          <w:b/>
          <w:color w:val="000000" w:themeColor="text1"/>
          <w:sz w:val="22"/>
          <w:szCs w:val="22"/>
        </w:rPr>
      </w:pPr>
      <w:r w:rsidRPr="008914C7">
        <w:rPr>
          <w:b/>
          <w:color w:val="000000" w:themeColor="text1"/>
          <w:sz w:val="22"/>
          <w:szCs w:val="22"/>
        </w:rPr>
        <w:t>verklaren te zijn overeengekomen in het kader van het Op Overeenstemming Gericht Overleg (OOGO)</w:t>
      </w:r>
      <w:r w:rsidRPr="008914C7">
        <w:rPr>
          <w:rStyle w:val="Voetnootmarkering"/>
          <w:b/>
          <w:color w:val="000000" w:themeColor="text1"/>
          <w:sz w:val="22"/>
          <w:szCs w:val="22"/>
        </w:rPr>
        <w:footnoteReference w:id="6"/>
      </w:r>
      <w:r w:rsidRPr="008914C7">
        <w:rPr>
          <w:b/>
          <w:color w:val="000000" w:themeColor="text1"/>
          <w:sz w:val="22"/>
          <w:szCs w:val="22"/>
        </w:rPr>
        <w:t xml:space="preserve"> </w:t>
      </w:r>
      <w:r w:rsidRPr="008914C7">
        <w:rPr>
          <w:bCs/>
          <w:color w:val="000000" w:themeColor="text1"/>
          <w:sz w:val="22"/>
          <w:szCs w:val="22"/>
        </w:rPr>
        <w:t>als bedoeld in artikel 18a lid 9 WPO, artikel 17a lid 9WVO</w:t>
      </w:r>
      <w:r w:rsidR="004C0413" w:rsidRPr="008914C7">
        <w:rPr>
          <w:bCs/>
          <w:color w:val="000000" w:themeColor="text1"/>
          <w:sz w:val="22"/>
          <w:szCs w:val="22"/>
        </w:rPr>
        <w:t>, artikel 8.3.5. WEB</w:t>
      </w:r>
      <w:r w:rsidR="004E3AA3" w:rsidRPr="008914C7">
        <w:rPr>
          <w:rStyle w:val="Voetnootmarkering"/>
          <w:bCs/>
          <w:color w:val="000000" w:themeColor="text1"/>
          <w:sz w:val="22"/>
          <w:szCs w:val="22"/>
        </w:rPr>
        <w:footnoteReference w:id="7"/>
      </w:r>
      <w:r w:rsidRPr="008914C7">
        <w:rPr>
          <w:bCs/>
          <w:color w:val="000000" w:themeColor="text1"/>
          <w:sz w:val="22"/>
          <w:szCs w:val="22"/>
        </w:rPr>
        <w:t xml:space="preserve"> en artikel 2.2 lid 3 Jeugdwet:</w:t>
      </w:r>
    </w:p>
    <w:p w14:paraId="60432BD1" w14:textId="77777777" w:rsidR="00A05E22" w:rsidRPr="008914C7" w:rsidRDefault="00A05E22" w:rsidP="00A430DE">
      <w:pPr>
        <w:spacing w:line="276" w:lineRule="auto"/>
        <w:rPr>
          <w:b/>
          <w:color w:val="000000" w:themeColor="text1"/>
          <w:sz w:val="22"/>
          <w:szCs w:val="22"/>
        </w:rPr>
      </w:pPr>
    </w:p>
    <w:p w14:paraId="0BF4D81B" w14:textId="77777777" w:rsidR="00A05E22" w:rsidRPr="008914C7" w:rsidRDefault="00A05E22" w:rsidP="00A430DE">
      <w:pPr>
        <w:keepNext/>
        <w:keepLines/>
        <w:numPr>
          <w:ilvl w:val="0"/>
          <w:numId w:val="13"/>
        </w:numPr>
        <w:spacing w:before="40" w:line="276" w:lineRule="auto"/>
        <w:outlineLvl w:val="1"/>
        <w:rPr>
          <w:rFonts w:eastAsiaTheme="majorEastAsia" w:cstheme="majorBidi"/>
          <w:b/>
          <w:color w:val="000000" w:themeColor="text1"/>
          <w:sz w:val="22"/>
          <w:szCs w:val="22"/>
        </w:rPr>
      </w:pPr>
      <w:r w:rsidRPr="008914C7">
        <w:rPr>
          <w:rFonts w:eastAsiaTheme="majorEastAsia" w:cstheme="majorBidi"/>
          <w:b/>
          <w:color w:val="000000" w:themeColor="text1"/>
          <w:sz w:val="22"/>
          <w:szCs w:val="22"/>
        </w:rPr>
        <w:t xml:space="preserve">Definities </w:t>
      </w:r>
    </w:p>
    <w:p w14:paraId="4B133BDB" w14:textId="77777777" w:rsidR="00A05E22" w:rsidRPr="008914C7" w:rsidRDefault="00A05E22" w:rsidP="00A430DE">
      <w:pPr>
        <w:spacing w:line="276" w:lineRule="auto"/>
        <w:rPr>
          <w:color w:val="000000" w:themeColor="text1"/>
          <w:sz w:val="22"/>
          <w:szCs w:val="22"/>
        </w:rPr>
      </w:pPr>
      <w:r w:rsidRPr="008914C7">
        <w:rPr>
          <w:color w:val="000000" w:themeColor="text1"/>
          <w:sz w:val="22"/>
          <w:szCs w:val="22"/>
        </w:rPr>
        <w:t xml:space="preserve">In dit Convenant en de daarbij behorende bijlage(n) wordt verstaan onder: </w:t>
      </w:r>
    </w:p>
    <w:p w14:paraId="3BEC154E" w14:textId="77777777" w:rsidR="00A05E22" w:rsidRPr="008914C7" w:rsidRDefault="00A05E22" w:rsidP="00A430DE">
      <w:pPr>
        <w:numPr>
          <w:ilvl w:val="0"/>
          <w:numId w:val="24"/>
        </w:numPr>
        <w:spacing w:line="276" w:lineRule="auto"/>
        <w:ind w:left="709" w:hanging="425"/>
        <w:contextualSpacing/>
        <w:rPr>
          <w:color w:val="000000" w:themeColor="text1"/>
          <w:sz w:val="22"/>
          <w:szCs w:val="22"/>
        </w:rPr>
      </w:pPr>
      <w:r w:rsidRPr="008914C7">
        <w:rPr>
          <w:color w:val="000000" w:themeColor="text1"/>
          <w:sz w:val="22"/>
          <w:szCs w:val="22"/>
        </w:rPr>
        <w:t>Absoluut verzuim: het schoolverzuim van de jongere, tussen 5 en 18 jaar, die niet staat ingeschreven bij een school of onderwijsinstelling en waarop geen vrijstelling op basis van de Leerplichtwet 1969 van toepassing is;</w:t>
      </w:r>
    </w:p>
    <w:p w14:paraId="6AFA1585" w14:textId="77777777" w:rsidR="00A05E22" w:rsidRPr="008914C7" w:rsidRDefault="00A05E22" w:rsidP="00A430DE">
      <w:pPr>
        <w:numPr>
          <w:ilvl w:val="0"/>
          <w:numId w:val="24"/>
        </w:numPr>
        <w:spacing w:line="276" w:lineRule="auto"/>
        <w:ind w:left="709" w:hanging="425"/>
        <w:contextualSpacing/>
        <w:rPr>
          <w:color w:val="000000" w:themeColor="text1"/>
          <w:sz w:val="22"/>
          <w:szCs w:val="22"/>
        </w:rPr>
      </w:pPr>
      <w:r w:rsidRPr="008914C7">
        <w:rPr>
          <w:color w:val="000000" w:themeColor="text1"/>
          <w:sz w:val="22"/>
          <w:szCs w:val="22"/>
        </w:rPr>
        <w:t xml:space="preserve">Afzonderlijke Verwerkingsverantwoordelijken: Partijen zijn Afzonderlijke Verwerkingsverantwoordelijke voor zelfstandige Verwerkingen en wanneer verschillende Verwerkingen min of meer geïntegreerd zijn, maar geen sprake is van Gezamenlijke Verwerkingsverantwoordelijken; </w:t>
      </w:r>
    </w:p>
    <w:p w14:paraId="17187466" w14:textId="77777777" w:rsidR="00A05E22" w:rsidRPr="008914C7" w:rsidRDefault="00A05E22" w:rsidP="00A430DE">
      <w:pPr>
        <w:numPr>
          <w:ilvl w:val="0"/>
          <w:numId w:val="24"/>
        </w:numPr>
        <w:spacing w:line="276" w:lineRule="auto"/>
        <w:ind w:left="709" w:hanging="425"/>
        <w:contextualSpacing/>
        <w:rPr>
          <w:color w:val="000000" w:themeColor="text1"/>
          <w:sz w:val="22"/>
          <w:szCs w:val="22"/>
        </w:rPr>
      </w:pPr>
      <w:r w:rsidRPr="008914C7">
        <w:rPr>
          <w:color w:val="000000" w:themeColor="text1"/>
          <w:sz w:val="22"/>
          <w:szCs w:val="22"/>
        </w:rPr>
        <w:t>AVG: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w:t>
      </w:r>
    </w:p>
    <w:p w14:paraId="203621E2" w14:textId="77777777" w:rsidR="00A05E22" w:rsidRPr="008914C7" w:rsidRDefault="00A05E22" w:rsidP="00A430DE">
      <w:pPr>
        <w:numPr>
          <w:ilvl w:val="0"/>
          <w:numId w:val="24"/>
        </w:numPr>
        <w:spacing w:line="276" w:lineRule="auto"/>
        <w:ind w:left="709" w:hanging="425"/>
        <w:contextualSpacing/>
        <w:rPr>
          <w:color w:val="000000" w:themeColor="text1"/>
          <w:sz w:val="22"/>
          <w:szCs w:val="22"/>
        </w:rPr>
      </w:pPr>
      <w:r w:rsidRPr="008914C7">
        <w:rPr>
          <w:color w:val="000000" w:themeColor="text1"/>
          <w:sz w:val="22"/>
          <w:szCs w:val="22"/>
        </w:rPr>
        <w:t xml:space="preserve">Betrokkene: het kind of de jongere waarop de samenwerking onderwijs-gemeente-jeugdhulp zich richt en die in dit Convenant wordt gedefinieerd als ‘jongere’; met de minderjarige </w:t>
      </w:r>
      <w:r w:rsidRPr="008914C7">
        <w:rPr>
          <w:color w:val="000000" w:themeColor="text1"/>
          <w:sz w:val="22"/>
          <w:szCs w:val="22"/>
        </w:rPr>
        <w:lastRenderedPageBreak/>
        <w:t>jongere wordt ook de wettelijke vertegenwoordiger, zijnde de ouder of de voogd bedoeld, die de rechten van de betrokkene uitoefenen;</w:t>
      </w:r>
    </w:p>
    <w:p w14:paraId="57BE90C0" w14:textId="77777777" w:rsidR="00A05E22" w:rsidRPr="008914C7" w:rsidRDefault="00A05E22" w:rsidP="00A430DE">
      <w:pPr>
        <w:numPr>
          <w:ilvl w:val="0"/>
          <w:numId w:val="24"/>
        </w:numPr>
        <w:spacing w:line="276" w:lineRule="auto"/>
        <w:ind w:left="709" w:hanging="425"/>
        <w:contextualSpacing/>
        <w:rPr>
          <w:color w:val="000000" w:themeColor="text1"/>
          <w:sz w:val="22"/>
          <w:szCs w:val="22"/>
        </w:rPr>
      </w:pPr>
      <w:r w:rsidRPr="008914C7">
        <w:rPr>
          <w:color w:val="000000" w:themeColor="text1"/>
          <w:sz w:val="22"/>
          <w:szCs w:val="22"/>
        </w:rPr>
        <w:t>Bijzondere persoonsgegevens: persoonsgegevens waaruit ras of etnische afkomst, politieke opvattingen, religieuze of levensbeschouwelijke overtuigingen, of het lidmaatschap van een vakbond blijken, en verwerking van genetische gegevens, biometrische gegevens met het oog op de unieke identificatie van een persoon, of gegevens over gezondheid, of gegevens met betrekking tot iemands seksueel gedrag of seksuele gerichtheid, zoals bedoeld in artikel 9 AVG en artikel 22 lid 1 Uitvoeringswet AVG);</w:t>
      </w:r>
    </w:p>
    <w:p w14:paraId="44C3F1B0" w14:textId="77777777" w:rsidR="00A05E22" w:rsidRPr="008914C7" w:rsidRDefault="00A05E22" w:rsidP="00A430DE">
      <w:pPr>
        <w:numPr>
          <w:ilvl w:val="0"/>
          <w:numId w:val="24"/>
        </w:numPr>
        <w:spacing w:line="276" w:lineRule="auto"/>
        <w:ind w:left="709" w:hanging="425"/>
        <w:contextualSpacing/>
        <w:rPr>
          <w:color w:val="000000" w:themeColor="text1"/>
          <w:sz w:val="22"/>
          <w:szCs w:val="22"/>
        </w:rPr>
      </w:pPr>
      <w:r w:rsidRPr="008914C7">
        <w:rPr>
          <w:color w:val="000000" w:themeColor="text1"/>
          <w:sz w:val="22"/>
          <w:szCs w:val="22"/>
        </w:rPr>
        <w:t>Casusoverleg</w:t>
      </w:r>
      <w:r w:rsidRPr="008914C7">
        <w:rPr>
          <w:rStyle w:val="Voetnootmarkering"/>
          <w:color w:val="000000" w:themeColor="text1"/>
          <w:sz w:val="22"/>
          <w:szCs w:val="22"/>
        </w:rPr>
        <w:footnoteReference w:id="8"/>
      </w:r>
      <w:r w:rsidRPr="008914C7">
        <w:rPr>
          <w:color w:val="000000" w:themeColor="text1"/>
          <w:sz w:val="22"/>
          <w:szCs w:val="22"/>
        </w:rPr>
        <w:t xml:space="preserve">: het multidisciplinair overleg tussen school en/of samenwerkingsverband, de jongere en/of diens ouder(s)/verzorger(s), de gemeente en jeugdhulp over individuele jongere(n) die zowel op school als in de vrije tijd en/of in de thuissituatie (extra) begeleiding en hulp c.q. behandeling nodig hebben, gericht op een integrale aanpak; </w:t>
      </w:r>
    </w:p>
    <w:p w14:paraId="2C1BC1E8" w14:textId="77777777" w:rsidR="00A05E22" w:rsidRPr="008914C7" w:rsidRDefault="00A05E22" w:rsidP="00A430DE">
      <w:pPr>
        <w:numPr>
          <w:ilvl w:val="0"/>
          <w:numId w:val="24"/>
        </w:numPr>
        <w:spacing w:line="276" w:lineRule="auto"/>
        <w:ind w:left="709" w:hanging="425"/>
        <w:contextualSpacing/>
        <w:rPr>
          <w:color w:val="000000" w:themeColor="text1"/>
          <w:sz w:val="22"/>
          <w:szCs w:val="22"/>
        </w:rPr>
      </w:pPr>
      <w:r w:rsidRPr="008914C7">
        <w:rPr>
          <w:color w:val="000000" w:themeColor="text1"/>
          <w:sz w:val="22"/>
          <w:szCs w:val="22"/>
        </w:rPr>
        <w:t>Casusregie: het uitvoeren van procesregie bij samenwerking tussen onderwijs, gemeente en jeugdhulp, gericht op een integrale aanpak ten behoeve van een of meer jongeren;</w:t>
      </w:r>
    </w:p>
    <w:p w14:paraId="3FEABA5F" w14:textId="77777777" w:rsidR="00A05E22" w:rsidRPr="008914C7" w:rsidRDefault="00A05E22" w:rsidP="00A430DE">
      <w:pPr>
        <w:numPr>
          <w:ilvl w:val="0"/>
          <w:numId w:val="24"/>
        </w:numPr>
        <w:spacing w:line="276" w:lineRule="auto"/>
        <w:ind w:left="709" w:hanging="425"/>
        <w:contextualSpacing/>
        <w:rPr>
          <w:color w:val="000000" w:themeColor="text1"/>
          <w:sz w:val="22"/>
          <w:szCs w:val="22"/>
        </w:rPr>
      </w:pPr>
      <w:r w:rsidRPr="008914C7">
        <w:rPr>
          <w:color w:val="000000" w:themeColor="text1"/>
          <w:sz w:val="22"/>
          <w:szCs w:val="22"/>
        </w:rPr>
        <w:t>Derde: een natuurlijk persoon of rechtspersoon, niet zijnde de betrokkene, noch één der partijen;</w:t>
      </w:r>
    </w:p>
    <w:p w14:paraId="2AFCA73A" w14:textId="64BB4D56" w:rsidR="00A05E22" w:rsidRPr="008914C7" w:rsidRDefault="00A05E22" w:rsidP="00A430DE">
      <w:pPr>
        <w:numPr>
          <w:ilvl w:val="0"/>
          <w:numId w:val="24"/>
        </w:numPr>
        <w:spacing w:line="276" w:lineRule="auto"/>
        <w:ind w:left="709" w:hanging="425"/>
        <w:contextualSpacing/>
        <w:rPr>
          <w:color w:val="000000" w:themeColor="text1"/>
          <w:sz w:val="22"/>
          <w:szCs w:val="22"/>
        </w:rPr>
      </w:pPr>
      <w:r w:rsidRPr="008914C7">
        <w:rPr>
          <w:color w:val="000000" w:themeColor="text1"/>
          <w:sz w:val="22"/>
          <w:szCs w:val="22"/>
        </w:rPr>
        <w:t xml:space="preserve">Gemeente: de gemeente als partij bij het op overeenstemming gericht overleg met het samenwerkingsverband over </w:t>
      </w:r>
      <w:r w:rsidR="0046522D" w:rsidRPr="008914C7">
        <w:rPr>
          <w:color w:val="000000" w:themeColor="text1"/>
          <w:sz w:val="22"/>
          <w:szCs w:val="22"/>
        </w:rPr>
        <w:t>Beleidsplan Jeugd</w:t>
      </w:r>
      <w:r w:rsidRPr="008914C7">
        <w:rPr>
          <w:color w:val="000000" w:themeColor="text1"/>
          <w:sz w:val="22"/>
          <w:szCs w:val="22"/>
        </w:rPr>
        <w:t xml:space="preserve"> en </w:t>
      </w:r>
      <w:r w:rsidR="0046522D" w:rsidRPr="008914C7">
        <w:rPr>
          <w:color w:val="000000" w:themeColor="text1"/>
          <w:sz w:val="22"/>
          <w:szCs w:val="22"/>
        </w:rPr>
        <w:t>O</w:t>
      </w:r>
      <w:r w:rsidRPr="008914C7">
        <w:rPr>
          <w:color w:val="000000" w:themeColor="text1"/>
          <w:sz w:val="22"/>
          <w:szCs w:val="22"/>
        </w:rPr>
        <w:t>ndersteuningsplan, vertegenwoordigd door het college van burgemeester en wethouders;</w:t>
      </w:r>
    </w:p>
    <w:p w14:paraId="39A8384F" w14:textId="6480D016" w:rsidR="00A05E22" w:rsidRPr="008914C7" w:rsidRDefault="00A05E22" w:rsidP="00A430DE">
      <w:pPr>
        <w:spacing w:line="276" w:lineRule="auto"/>
        <w:ind w:left="709" w:hanging="425"/>
        <w:contextualSpacing/>
        <w:rPr>
          <w:color w:val="000000" w:themeColor="text1"/>
          <w:sz w:val="22"/>
          <w:szCs w:val="22"/>
        </w:rPr>
      </w:pPr>
      <w:r w:rsidRPr="008914C7">
        <w:rPr>
          <w:color w:val="000000" w:themeColor="text1"/>
          <w:sz w:val="22"/>
          <w:szCs w:val="22"/>
        </w:rPr>
        <w:t>1.10 Jeugdhulp: alle vormen van eerstelijns en tweedelijns (gespecialiseerde) vormen van jeugdhulp als bedoeld in artikel 1.1 van de Jeugdwet, (waaronder ook jeugdreclassering en jeugdbescherming)</w:t>
      </w:r>
      <w:r w:rsidR="00FC1279" w:rsidRPr="008914C7">
        <w:rPr>
          <w:color w:val="000000" w:themeColor="text1"/>
          <w:sz w:val="22"/>
          <w:szCs w:val="22"/>
        </w:rPr>
        <w:t>, de jeugdgezondheidszorg op basis van de Wet publieke gezondheid</w:t>
      </w:r>
      <w:r w:rsidR="00CE4881" w:rsidRPr="008914C7">
        <w:rPr>
          <w:color w:val="000000" w:themeColor="text1"/>
          <w:sz w:val="22"/>
          <w:szCs w:val="22"/>
        </w:rPr>
        <w:t>, de Wet Maatschappelijke Ondersteuning (WMO)</w:t>
      </w:r>
      <w:r w:rsidR="00FC1279" w:rsidRPr="008914C7">
        <w:rPr>
          <w:color w:val="000000" w:themeColor="text1"/>
          <w:sz w:val="22"/>
          <w:szCs w:val="22"/>
        </w:rPr>
        <w:t xml:space="preserve"> </w:t>
      </w:r>
      <w:r w:rsidRPr="008914C7">
        <w:rPr>
          <w:color w:val="000000" w:themeColor="text1"/>
          <w:sz w:val="22"/>
          <w:szCs w:val="22"/>
        </w:rPr>
        <w:t xml:space="preserve"> en zorg op basis van de wet Langdurige Zorg (WLZ</w:t>
      </w:r>
      <w:r w:rsidRPr="008914C7">
        <w:rPr>
          <w:rStyle w:val="Voetnootmarkering"/>
          <w:color w:val="000000" w:themeColor="text1"/>
          <w:sz w:val="22"/>
          <w:szCs w:val="22"/>
        </w:rPr>
        <w:footnoteReference w:id="9"/>
      </w:r>
      <w:r w:rsidRPr="008914C7">
        <w:rPr>
          <w:color w:val="000000" w:themeColor="text1"/>
          <w:sz w:val="22"/>
          <w:szCs w:val="22"/>
        </w:rPr>
        <w:t>) en de Zorgverzekeringswet</w:t>
      </w:r>
      <w:r w:rsidRPr="008914C7">
        <w:rPr>
          <w:rStyle w:val="Voetnootmarkering"/>
          <w:color w:val="000000" w:themeColor="text1"/>
          <w:sz w:val="22"/>
          <w:szCs w:val="22"/>
        </w:rPr>
        <w:footnoteReference w:id="10"/>
      </w:r>
      <w:r w:rsidRPr="008914C7">
        <w:rPr>
          <w:color w:val="000000" w:themeColor="text1"/>
          <w:sz w:val="22"/>
          <w:szCs w:val="22"/>
        </w:rPr>
        <w:t>;</w:t>
      </w:r>
    </w:p>
    <w:p w14:paraId="0584F92F" w14:textId="77777777" w:rsidR="00A05E22" w:rsidRPr="008914C7" w:rsidRDefault="00A05E22" w:rsidP="00A430DE">
      <w:pPr>
        <w:spacing w:line="276" w:lineRule="auto"/>
        <w:ind w:left="709" w:hanging="425"/>
        <w:contextualSpacing/>
        <w:rPr>
          <w:color w:val="000000" w:themeColor="text1"/>
          <w:sz w:val="22"/>
          <w:szCs w:val="22"/>
        </w:rPr>
      </w:pPr>
      <w:r w:rsidRPr="008914C7">
        <w:rPr>
          <w:color w:val="000000" w:themeColor="text1"/>
          <w:sz w:val="22"/>
          <w:szCs w:val="22"/>
        </w:rPr>
        <w:t>1.11</w:t>
      </w:r>
      <w:r w:rsidRPr="008914C7">
        <w:rPr>
          <w:color w:val="000000" w:themeColor="text1"/>
          <w:sz w:val="22"/>
          <w:szCs w:val="22"/>
        </w:rPr>
        <w:tab/>
        <w:t>Jongere: de  jongere die is ingeschreven bij een school voor primair of voortgezet (speciaal) onderwijs of niet is ingeschreven bij een school maar wel leerplichtig is;</w:t>
      </w:r>
    </w:p>
    <w:p w14:paraId="59582251" w14:textId="77777777" w:rsidR="00A05E22" w:rsidRPr="008914C7" w:rsidRDefault="00A05E22" w:rsidP="00A430DE">
      <w:pPr>
        <w:spacing w:line="276" w:lineRule="auto"/>
        <w:ind w:left="426" w:hanging="142"/>
        <w:contextualSpacing/>
        <w:rPr>
          <w:color w:val="000000" w:themeColor="text1"/>
          <w:sz w:val="22"/>
          <w:szCs w:val="22"/>
        </w:rPr>
      </w:pPr>
      <w:r w:rsidRPr="008914C7">
        <w:rPr>
          <w:color w:val="000000" w:themeColor="text1"/>
          <w:sz w:val="22"/>
          <w:szCs w:val="22"/>
        </w:rPr>
        <w:t xml:space="preserve">1.12 Leerplichtambtenaar: de ambtenaar van de gemeente(n) die partij is/zijn bij het </w:t>
      </w:r>
      <w:r w:rsidRPr="008914C7">
        <w:rPr>
          <w:color w:val="000000" w:themeColor="text1"/>
          <w:sz w:val="22"/>
          <w:szCs w:val="22"/>
        </w:rPr>
        <w:tab/>
        <w:t xml:space="preserve">Convenant en aangesteld is als ambtenaar belast met de uitvoering en handhaving </w:t>
      </w:r>
      <w:r w:rsidRPr="008914C7">
        <w:rPr>
          <w:color w:val="000000" w:themeColor="text1"/>
          <w:sz w:val="22"/>
          <w:szCs w:val="22"/>
        </w:rPr>
        <w:tab/>
        <w:t>namens de gemeente van de Leerplichtwet;</w:t>
      </w:r>
    </w:p>
    <w:p w14:paraId="252957A4" w14:textId="77777777" w:rsidR="00A05E22" w:rsidRPr="008914C7" w:rsidRDefault="00A05E22" w:rsidP="00A430DE">
      <w:pPr>
        <w:spacing w:line="276" w:lineRule="auto"/>
        <w:ind w:left="426" w:hanging="142"/>
        <w:contextualSpacing/>
        <w:rPr>
          <w:color w:val="000000" w:themeColor="text1"/>
          <w:sz w:val="22"/>
          <w:szCs w:val="22"/>
        </w:rPr>
      </w:pPr>
      <w:r w:rsidRPr="008914C7">
        <w:rPr>
          <w:color w:val="000000" w:themeColor="text1"/>
          <w:sz w:val="22"/>
          <w:szCs w:val="22"/>
        </w:rPr>
        <w:t xml:space="preserve">1.13 Onderwijszorg-arrangement: ondersteuning van de jongere vanuit een integrale </w:t>
      </w:r>
      <w:r w:rsidRPr="008914C7">
        <w:rPr>
          <w:color w:val="000000" w:themeColor="text1"/>
          <w:sz w:val="22"/>
          <w:szCs w:val="22"/>
        </w:rPr>
        <w:tab/>
        <w:t xml:space="preserve">hulpverlenings- en ondersteuningsaanpak door jeugdhulp en onderwijs, resulterend in een </w:t>
      </w:r>
      <w:r w:rsidRPr="008914C7">
        <w:rPr>
          <w:color w:val="000000" w:themeColor="text1"/>
          <w:sz w:val="22"/>
          <w:szCs w:val="22"/>
        </w:rPr>
        <w:tab/>
        <w:t>integraal aanbod van onderwijs en zorg;</w:t>
      </w:r>
    </w:p>
    <w:p w14:paraId="3E13FCBB" w14:textId="4B6AD3DB" w:rsidR="00A05E22" w:rsidRPr="008914C7" w:rsidRDefault="00A05E22" w:rsidP="00A430DE">
      <w:pPr>
        <w:spacing w:line="276" w:lineRule="auto"/>
        <w:ind w:left="426" w:hanging="142"/>
        <w:contextualSpacing/>
        <w:rPr>
          <w:color w:val="000000" w:themeColor="text1"/>
          <w:sz w:val="22"/>
          <w:szCs w:val="22"/>
        </w:rPr>
      </w:pPr>
      <w:r w:rsidRPr="008914C7">
        <w:rPr>
          <w:color w:val="000000" w:themeColor="text1"/>
          <w:sz w:val="22"/>
          <w:szCs w:val="22"/>
        </w:rPr>
        <w:t>1.14 Ouder(s): ouder(s) die belast is/zijn met het ouderlijk gezag;</w:t>
      </w:r>
    </w:p>
    <w:p w14:paraId="1FD356B8" w14:textId="77777777" w:rsidR="00A05E22" w:rsidRPr="008914C7" w:rsidRDefault="00A05E22" w:rsidP="00A430DE">
      <w:pPr>
        <w:spacing w:line="276" w:lineRule="auto"/>
        <w:ind w:left="426" w:hanging="142"/>
        <w:contextualSpacing/>
        <w:rPr>
          <w:rFonts w:cs="Arial"/>
          <w:sz w:val="22"/>
          <w:szCs w:val="22"/>
        </w:rPr>
      </w:pPr>
      <w:r w:rsidRPr="008914C7">
        <w:rPr>
          <w:color w:val="000000" w:themeColor="text1"/>
          <w:sz w:val="22"/>
          <w:szCs w:val="22"/>
        </w:rPr>
        <w:t xml:space="preserve">1.15 Persoonsgegevens: </w:t>
      </w:r>
      <w:r w:rsidRPr="008914C7">
        <w:rPr>
          <w:rFonts w:cs="Arial"/>
          <w:sz w:val="22"/>
          <w:szCs w:val="22"/>
        </w:rPr>
        <w:t xml:space="preserve">alle informatie over een geïdentificeerde of identificeerbare natuurlijke </w:t>
      </w:r>
      <w:r w:rsidRPr="008914C7">
        <w:rPr>
          <w:rFonts w:cs="Arial"/>
          <w:sz w:val="22"/>
          <w:szCs w:val="22"/>
        </w:rPr>
        <w:tab/>
        <w:t xml:space="preserve">persoon („de Betrokkene”); als identificeerbaar wordt beschouwd een natuurlijke persoon </w:t>
      </w:r>
      <w:r w:rsidRPr="008914C7">
        <w:rPr>
          <w:rFonts w:cs="Arial"/>
          <w:sz w:val="22"/>
          <w:szCs w:val="22"/>
        </w:rPr>
        <w:tab/>
        <w:t xml:space="preserve">die direct of indirect kan worden geïdentificeerd, met name aan de hand van een </w:t>
      </w:r>
      <w:r w:rsidRPr="008914C7">
        <w:rPr>
          <w:rFonts w:cs="Arial"/>
          <w:sz w:val="22"/>
          <w:szCs w:val="22"/>
        </w:rPr>
        <w:tab/>
      </w:r>
      <w:proofErr w:type="spellStart"/>
      <w:r w:rsidRPr="008914C7">
        <w:rPr>
          <w:rFonts w:cs="Arial"/>
          <w:sz w:val="22"/>
          <w:szCs w:val="22"/>
        </w:rPr>
        <w:t>identificator</w:t>
      </w:r>
      <w:proofErr w:type="spellEnd"/>
      <w:r w:rsidRPr="008914C7">
        <w:rPr>
          <w:rFonts w:cs="Arial"/>
          <w:sz w:val="22"/>
          <w:szCs w:val="22"/>
        </w:rPr>
        <w:t xml:space="preserve"> zoals een naam, een identificatienummer, locatiegegevens, een online </w:t>
      </w:r>
      <w:r w:rsidRPr="008914C7">
        <w:rPr>
          <w:rFonts w:cs="Arial"/>
          <w:sz w:val="22"/>
          <w:szCs w:val="22"/>
        </w:rPr>
        <w:tab/>
      </w:r>
      <w:proofErr w:type="spellStart"/>
      <w:r w:rsidRPr="008914C7">
        <w:rPr>
          <w:rFonts w:cs="Arial"/>
          <w:sz w:val="22"/>
          <w:szCs w:val="22"/>
        </w:rPr>
        <w:t>identificator</w:t>
      </w:r>
      <w:proofErr w:type="spellEnd"/>
      <w:r w:rsidRPr="008914C7">
        <w:rPr>
          <w:rFonts w:cs="Arial"/>
          <w:sz w:val="22"/>
          <w:szCs w:val="22"/>
        </w:rPr>
        <w:t xml:space="preserve"> of van een of meer elementen die kenmerkend zijn voor de fysieke, </w:t>
      </w:r>
      <w:r w:rsidRPr="008914C7">
        <w:rPr>
          <w:rFonts w:cs="Arial"/>
          <w:sz w:val="22"/>
          <w:szCs w:val="22"/>
        </w:rPr>
        <w:tab/>
        <w:t xml:space="preserve">fysiologische, genetische, psychische, economische, culturele of sociale identiteit van die </w:t>
      </w:r>
      <w:r w:rsidRPr="008914C7">
        <w:rPr>
          <w:rFonts w:cs="Arial"/>
          <w:sz w:val="22"/>
          <w:szCs w:val="22"/>
        </w:rPr>
        <w:tab/>
        <w:t>natuurlijke persoon (artikel 4 lid 1 AVG);</w:t>
      </w:r>
    </w:p>
    <w:p w14:paraId="09B2A0F2" w14:textId="6672EE97" w:rsidR="00A05E22" w:rsidRPr="008914C7" w:rsidRDefault="00A05E22" w:rsidP="00A430DE">
      <w:pPr>
        <w:pStyle w:val="Lijstalinea"/>
        <w:spacing w:line="276" w:lineRule="auto"/>
        <w:ind w:left="284"/>
        <w:rPr>
          <w:color w:val="000000" w:themeColor="text1"/>
          <w:sz w:val="22"/>
          <w:szCs w:val="22"/>
        </w:rPr>
      </w:pPr>
      <w:r w:rsidRPr="008914C7">
        <w:rPr>
          <w:color w:val="000000" w:themeColor="text1"/>
          <w:sz w:val="22"/>
          <w:szCs w:val="22"/>
        </w:rPr>
        <w:lastRenderedPageBreak/>
        <w:t xml:space="preserve">1.16 Relatief verzuim: </w:t>
      </w:r>
    </w:p>
    <w:p w14:paraId="24D51E0F" w14:textId="77777777" w:rsidR="00A05E22" w:rsidRPr="008914C7" w:rsidRDefault="00A05E22" w:rsidP="00A430DE">
      <w:pPr>
        <w:pStyle w:val="Lijstalinea"/>
        <w:numPr>
          <w:ilvl w:val="0"/>
          <w:numId w:val="26"/>
        </w:numPr>
        <w:spacing w:line="276" w:lineRule="auto"/>
        <w:rPr>
          <w:color w:val="000000" w:themeColor="text1"/>
          <w:sz w:val="22"/>
          <w:szCs w:val="22"/>
        </w:rPr>
      </w:pPr>
      <w:r w:rsidRPr="008914C7">
        <w:rPr>
          <w:color w:val="000000" w:themeColor="text1"/>
          <w:sz w:val="22"/>
          <w:szCs w:val="22"/>
        </w:rPr>
        <w:t>het ongeoorloofd verzuim van de leerplichtige leerling die op een school of onderwijsinstelling staat ingeschreven maar minimaal zestien uur in vier weken verzuimt;</w:t>
      </w:r>
      <w:r w:rsidRPr="008914C7">
        <w:rPr>
          <w:color w:val="000000" w:themeColor="text1"/>
          <w:sz w:val="22"/>
          <w:szCs w:val="22"/>
          <w:vertAlign w:val="superscript"/>
        </w:rPr>
        <w:footnoteReference w:id="11"/>
      </w:r>
    </w:p>
    <w:p w14:paraId="1EEEFD7E" w14:textId="77777777" w:rsidR="00A05E22" w:rsidRPr="008914C7" w:rsidRDefault="00A05E22" w:rsidP="00A430DE">
      <w:pPr>
        <w:pStyle w:val="Lijstalinea"/>
        <w:numPr>
          <w:ilvl w:val="0"/>
          <w:numId w:val="26"/>
        </w:numPr>
        <w:spacing w:line="276" w:lineRule="auto"/>
        <w:rPr>
          <w:color w:val="000000" w:themeColor="text1"/>
          <w:sz w:val="22"/>
          <w:szCs w:val="22"/>
        </w:rPr>
      </w:pPr>
      <w:r w:rsidRPr="008914C7">
        <w:rPr>
          <w:color w:val="000000" w:themeColor="text1"/>
          <w:sz w:val="22"/>
          <w:szCs w:val="22"/>
        </w:rPr>
        <w:t>het geoorloofd verzuim van de leerplichtige leerling die op een school of onderwijsinstelling vaak voorkomend verzuim vertoont, te weten vier ziekmeldingen in twaalf weken of verzuim op zeven aaneengesloten schooldagen, waarbij een vermoeden van ongeoorloofd verzuim aanwezig is</w:t>
      </w:r>
      <w:r w:rsidRPr="008914C7">
        <w:rPr>
          <w:color w:val="000000" w:themeColor="text1"/>
          <w:sz w:val="22"/>
          <w:szCs w:val="22"/>
          <w:vertAlign w:val="superscript"/>
        </w:rPr>
        <w:footnoteReference w:id="12"/>
      </w:r>
      <w:r w:rsidRPr="008914C7">
        <w:rPr>
          <w:color w:val="000000" w:themeColor="text1"/>
          <w:sz w:val="22"/>
          <w:szCs w:val="22"/>
        </w:rPr>
        <w:t xml:space="preserve"> ;</w:t>
      </w:r>
    </w:p>
    <w:p w14:paraId="6E033CC1" w14:textId="77777777" w:rsidR="00996D8C" w:rsidRPr="008914C7" w:rsidRDefault="00A05E22" w:rsidP="00996D8C">
      <w:pPr>
        <w:spacing w:line="276" w:lineRule="auto"/>
        <w:ind w:left="284"/>
        <w:rPr>
          <w:color w:val="000000" w:themeColor="text1"/>
          <w:sz w:val="22"/>
          <w:szCs w:val="22"/>
        </w:rPr>
      </w:pPr>
      <w:r w:rsidRPr="008914C7">
        <w:rPr>
          <w:color w:val="000000" w:themeColor="text1"/>
          <w:sz w:val="22"/>
          <w:szCs w:val="22"/>
        </w:rPr>
        <w:t xml:space="preserve">1.17 School: een school voor basisonderwijs, speciaal basisonderwijs, (voortgezet) speciaal </w:t>
      </w:r>
    </w:p>
    <w:p w14:paraId="517F8EA8" w14:textId="43534ECF" w:rsidR="00A05E22" w:rsidRPr="008914C7" w:rsidRDefault="00A05E22" w:rsidP="00996D8C">
      <w:pPr>
        <w:spacing w:line="276" w:lineRule="auto"/>
        <w:ind w:left="284" w:firstLine="424"/>
        <w:rPr>
          <w:color w:val="000000" w:themeColor="text1"/>
          <w:sz w:val="22"/>
          <w:szCs w:val="22"/>
        </w:rPr>
      </w:pPr>
      <w:r w:rsidRPr="008914C7">
        <w:rPr>
          <w:color w:val="000000" w:themeColor="text1"/>
          <w:sz w:val="22"/>
          <w:szCs w:val="22"/>
        </w:rPr>
        <w:t>onderwijs, voortgezet en de instelling voor beroepsonderwijs;</w:t>
      </w:r>
    </w:p>
    <w:p w14:paraId="2590B29A" w14:textId="77777777" w:rsidR="00A05E22" w:rsidRPr="008914C7" w:rsidRDefault="00A05E22" w:rsidP="00A430DE">
      <w:pPr>
        <w:spacing w:line="276" w:lineRule="auto"/>
        <w:ind w:left="709" w:hanging="425"/>
        <w:contextualSpacing/>
        <w:rPr>
          <w:color w:val="000000" w:themeColor="text1"/>
          <w:sz w:val="22"/>
          <w:szCs w:val="22"/>
        </w:rPr>
      </w:pPr>
      <w:r w:rsidRPr="008914C7">
        <w:rPr>
          <w:color w:val="000000" w:themeColor="text1"/>
          <w:sz w:val="22"/>
          <w:szCs w:val="22"/>
        </w:rPr>
        <w:t xml:space="preserve">1.18 Thuiszitter: de leerplichtige jongere tussen vijf en zestien jaar of een jongere van zestien of   zeventien jaar waarop de kwalificatieplicht van toepassing is en waarbij sprake is van </w:t>
      </w:r>
      <w:r w:rsidRPr="008914C7">
        <w:rPr>
          <w:color w:val="000000" w:themeColor="text1"/>
          <w:sz w:val="22"/>
          <w:szCs w:val="22"/>
        </w:rPr>
        <w:tab/>
        <w:t xml:space="preserve">    absoluut of relatief schoolverzuim;</w:t>
      </w:r>
    </w:p>
    <w:p w14:paraId="3B20832E" w14:textId="77777777" w:rsidR="00A05E22" w:rsidRPr="008914C7" w:rsidRDefault="00A05E22" w:rsidP="00A430DE">
      <w:pPr>
        <w:spacing w:line="276" w:lineRule="auto"/>
        <w:ind w:left="709" w:hanging="425"/>
        <w:contextualSpacing/>
        <w:rPr>
          <w:color w:val="000000" w:themeColor="text1"/>
          <w:sz w:val="22"/>
          <w:szCs w:val="22"/>
        </w:rPr>
      </w:pPr>
      <w:r w:rsidRPr="008914C7">
        <w:rPr>
          <w:color w:val="000000" w:themeColor="text1"/>
          <w:sz w:val="22"/>
          <w:szCs w:val="22"/>
        </w:rPr>
        <w:t xml:space="preserve">1.19 Verwerken: een bewerking of een geheel van bewerkingen met betrekking tot </w:t>
      </w:r>
      <w:r w:rsidRPr="008914C7">
        <w:rPr>
          <w:color w:val="000000" w:themeColor="text1"/>
          <w:sz w:val="22"/>
          <w:szCs w:val="22"/>
        </w:rPr>
        <w:tab/>
      </w:r>
      <w:r w:rsidRPr="008914C7">
        <w:rPr>
          <w:color w:val="000000" w:themeColor="text1"/>
          <w:sz w:val="22"/>
          <w:szCs w:val="22"/>
        </w:rPr>
        <w:tab/>
        <w:t xml:space="preserve">    persoonsgegevens of een geheel van persoonsgegevens, al dan niet uitgevoerd via       </w:t>
      </w:r>
      <w:r w:rsidRPr="008914C7">
        <w:rPr>
          <w:color w:val="000000" w:themeColor="text1"/>
          <w:sz w:val="22"/>
          <w:szCs w:val="22"/>
        </w:rPr>
        <w:tab/>
        <w:t xml:space="preserve">    geautomatiseerde procedés, zoals het verzamelen, vastleggen, ordenen, structureren, </w:t>
      </w:r>
      <w:r w:rsidRPr="008914C7">
        <w:rPr>
          <w:color w:val="000000" w:themeColor="text1"/>
          <w:sz w:val="22"/>
          <w:szCs w:val="22"/>
        </w:rPr>
        <w:tab/>
        <w:t xml:space="preserve">    opslaan, bijwerken of wijzigen, opvragen, raadplegen, gebruiken, verstrekken door middel  van doorzending, verspreiden of op andere wijze ter beschikking stellen, aligneren of </w:t>
      </w:r>
      <w:r w:rsidRPr="008914C7">
        <w:rPr>
          <w:color w:val="000000" w:themeColor="text1"/>
          <w:sz w:val="22"/>
          <w:szCs w:val="22"/>
        </w:rPr>
        <w:tab/>
        <w:t xml:space="preserve">    combineren, afschermen, wissen of vernietigen van gegevens </w:t>
      </w:r>
      <w:r w:rsidRPr="008914C7">
        <w:rPr>
          <w:sz w:val="22"/>
          <w:szCs w:val="22"/>
        </w:rPr>
        <w:t>(artikel 4 lid 2 AVG)</w:t>
      </w:r>
      <w:r w:rsidRPr="008914C7">
        <w:rPr>
          <w:color w:val="000000" w:themeColor="text1"/>
          <w:sz w:val="22"/>
          <w:szCs w:val="22"/>
        </w:rPr>
        <w:t>;</w:t>
      </w:r>
    </w:p>
    <w:p w14:paraId="69554F41" w14:textId="77777777" w:rsidR="00A05E22" w:rsidRPr="008914C7" w:rsidRDefault="00A05E22" w:rsidP="00A430DE">
      <w:pPr>
        <w:spacing w:line="276" w:lineRule="auto"/>
        <w:ind w:left="426" w:hanging="142"/>
        <w:contextualSpacing/>
        <w:rPr>
          <w:color w:val="000000" w:themeColor="text1"/>
          <w:sz w:val="22"/>
          <w:szCs w:val="22"/>
        </w:rPr>
      </w:pPr>
      <w:r w:rsidRPr="008914C7">
        <w:rPr>
          <w:color w:val="000000" w:themeColor="text1"/>
          <w:sz w:val="22"/>
          <w:szCs w:val="22"/>
        </w:rPr>
        <w:t xml:space="preserve">1.20 Verwerker: </w:t>
      </w:r>
      <w:r w:rsidRPr="008914C7">
        <w:rPr>
          <w:sz w:val="22"/>
          <w:szCs w:val="22"/>
        </w:rPr>
        <w:t xml:space="preserve">een natuurlijke persoon of rechtspersoon, een overheidsinstantie, een dienst of </w:t>
      </w:r>
      <w:r w:rsidRPr="008914C7">
        <w:rPr>
          <w:sz w:val="22"/>
          <w:szCs w:val="22"/>
        </w:rPr>
        <w:tab/>
        <w:t xml:space="preserve">een ander orgaan die/ dat ten behoeve van de Verwerkingsverantwoordelijke </w:t>
      </w:r>
      <w:r w:rsidRPr="008914C7">
        <w:rPr>
          <w:sz w:val="22"/>
          <w:szCs w:val="22"/>
        </w:rPr>
        <w:tab/>
        <w:t xml:space="preserve">persoonsgegevens verwerkt (artikel 4 lid 8 AVG); </w:t>
      </w:r>
    </w:p>
    <w:p w14:paraId="701612C3" w14:textId="60700001" w:rsidR="00A05E22" w:rsidRPr="008914C7" w:rsidRDefault="00A05E22" w:rsidP="00030730">
      <w:pPr>
        <w:spacing w:line="276" w:lineRule="auto"/>
        <w:ind w:left="709" w:hanging="425"/>
        <w:contextualSpacing/>
        <w:rPr>
          <w:color w:val="000000" w:themeColor="text1"/>
          <w:sz w:val="22"/>
          <w:szCs w:val="22"/>
        </w:rPr>
      </w:pPr>
      <w:r w:rsidRPr="008914C7">
        <w:rPr>
          <w:color w:val="000000" w:themeColor="text1"/>
          <w:sz w:val="22"/>
          <w:szCs w:val="22"/>
        </w:rPr>
        <w:t>1.21</w:t>
      </w:r>
      <w:r w:rsidRPr="008914C7">
        <w:rPr>
          <w:color w:val="000000" w:themeColor="text1"/>
          <w:sz w:val="22"/>
          <w:szCs w:val="22"/>
        </w:rPr>
        <w:tab/>
        <w:t xml:space="preserve">Verwerkingsverantwoordelijke(n): </w:t>
      </w:r>
      <w:r w:rsidRPr="008914C7">
        <w:rPr>
          <w:sz w:val="22"/>
          <w:szCs w:val="22"/>
        </w:rPr>
        <w:t>een natuurlijke persoon of rechtspersoon, een overheidsinstantie, een dienst of een ander orgaan die/dat, alleen of samen met anderen, het doel van en de middelen voor de Verwerking van persoonsgegevens vaststelt.</w:t>
      </w:r>
      <w:r w:rsidRPr="008914C7">
        <w:rPr>
          <w:color w:val="000000" w:themeColor="text1"/>
          <w:sz w:val="22"/>
          <w:szCs w:val="22"/>
        </w:rPr>
        <w:t xml:space="preserve"> </w:t>
      </w:r>
    </w:p>
    <w:p w14:paraId="19DABE53" w14:textId="77777777" w:rsidR="00A05E22" w:rsidRPr="008914C7" w:rsidRDefault="00A05E22" w:rsidP="00A430DE">
      <w:pPr>
        <w:spacing w:line="276" w:lineRule="auto"/>
        <w:rPr>
          <w:color w:val="000000" w:themeColor="text1"/>
          <w:sz w:val="22"/>
          <w:szCs w:val="22"/>
        </w:rPr>
      </w:pPr>
    </w:p>
    <w:p w14:paraId="77C436D0" w14:textId="77777777" w:rsidR="00A05E22" w:rsidRPr="008914C7" w:rsidRDefault="00A05E22" w:rsidP="00A430DE">
      <w:pPr>
        <w:keepNext/>
        <w:keepLines/>
        <w:numPr>
          <w:ilvl w:val="0"/>
          <w:numId w:val="13"/>
        </w:numPr>
        <w:spacing w:before="40" w:line="276" w:lineRule="auto"/>
        <w:outlineLvl w:val="1"/>
        <w:rPr>
          <w:rFonts w:eastAsiaTheme="majorEastAsia" w:cstheme="majorBidi"/>
          <w:b/>
          <w:color w:val="000000" w:themeColor="text1"/>
          <w:sz w:val="22"/>
          <w:szCs w:val="22"/>
        </w:rPr>
      </w:pPr>
      <w:r w:rsidRPr="008914C7">
        <w:rPr>
          <w:rFonts w:eastAsiaTheme="majorEastAsia" w:cstheme="majorBidi"/>
          <w:b/>
          <w:color w:val="000000" w:themeColor="text1"/>
          <w:sz w:val="22"/>
          <w:szCs w:val="22"/>
        </w:rPr>
        <w:t>Afzonderlijke Verwerkingsverantwoordelijken</w:t>
      </w:r>
    </w:p>
    <w:p w14:paraId="3D77C066" w14:textId="13F7631D" w:rsidR="00A05E22" w:rsidRPr="008914C7" w:rsidRDefault="00A05E22" w:rsidP="00A430DE">
      <w:pPr>
        <w:keepNext/>
        <w:keepLines/>
        <w:spacing w:before="40" w:line="276" w:lineRule="auto"/>
        <w:ind w:left="720"/>
        <w:outlineLvl w:val="1"/>
        <w:rPr>
          <w:rFonts w:eastAsiaTheme="majorEastAsia" w:cstheme="majorBidi"/>
          <w:b/>
          <w:color w:val="000000" w:themeColor="text1"/>
          <w:sz w:val="22"/>
          <w:szCs w:val="22"/>
        </w:rPr>
      </w:pPr>
      <w:r w:rsidRPr="008914C7">
        <w:rPr>
          <w:color w:val="000000" w:themeColor="text1"/>
          <w:sz w:val="22"/>
          <w:szCs w:val="22"/>
        </w:rPr>
        <w:t xml:space="preserve"> </w:t>
      </w:r>
      <w:r w:rsidR="00573330" w:rsidRPr="008914C7">
        <w:rPr>
          <w:color w:val="000000" w:themeColor="text1"/>
          <w:sz w:val="22"/>
          <w:szCs w:val="22"/>
        </w:rPr>
        <w:t>Partijen verwerken persoonsgegevens uit het Casusoverleg alleen en voor zover die nodig zijn voor de uitoefening van hun eigen wettelijke taak</w:t>
      </w:r>
      <w:r w:rsidR="00D80774" w:rsidRPr="008914C7">
        <w:rPr>
          <w:color w:val="000000" w:themeColor="text1"/>
          <w:sz w:val="22"/>
          <w:szCs w:val="22"/>
        </w:rPr>
        <w:t xml:space="preserve"> gericht op de jongere</w:t>
      </w:r>
      <w:r w:rsidR="00573330" w:rsidRPr="008914C7">
        <w:rPr>
          <w:color w:val="000000" w:themeColor="text1"/>
          <w:sz w:val="22"/>
          <w:szCs w:val="22"/>
        </w:rPr>
        <w:t>.</w:t>
      </w:r>
      <w:r w:rsidR="002A5A46" w:rsidRPr="008914C7">
        <w:rPr>
          <w:color w:val="000000" w:themeColor="text1"/>
          <w:sz w:val="22"/>
          <w:szCs w:val="22"/>
        </w:rPr>
        <w:t xml:space="preserve"> </w:t>
      </w:r>
      <w:r w:rsidRPr="008914C7">
        <w:rPr>
          <w:color w:val="000000" w:themeColor="text1"/>
          <w:sz w:val="22"/>
          <w:szCs w:val="22"/>
        </w:rPr>
        <w:t>Partijen zijn Afzonderlijk Verwerkingsverantwoordelijke voor de persoonsgegevens die zij verstrekken aan elkaar in het kader van dit Convenant</w:t>
      </w:r>
      <w:r w:rsidRPr="008914C7">
        <w:rPr>
          <w:rStyle w:val="Voetnootmarkering"/>
          <w:color w:val="000000" w:themeColor="text1"/>
          <w:sz w:val="22"/>
          <w:szCs w:val="22"/>
        </w:rPr>
        <w:footnoteReference w:id="13"/>
      </w:r>
      <w:r w:rsidRPr="008914C7">
        <w:rPr>
          <w:color w:val="000000" w:themeColor="text1"/>
          <w:sz w:val="22"/>
          <w:szCs w:val="22"/>
        </w:rPr>
        <w:t xml:space="preserve">. </w:t>
      </w:r>
    </w:p>
    <w:p w14:paraId="361CE631" w14:textId="77777777" w:rsidR="00A05E22" w:rsidRPr="008914C7" w:rsidRDefault="00A05E22" w:rsidP="00A430DE">
      <w:pPr>
        <w:spacing w:line="276" w:lineRule="auto"/>
        <w:rPr>
          <w:color w:val="000000" w:themeColor="text1"/>
          <w:sz w:val="22"/>
          <w:szCs w:val="22"/>
        </w:rPr>
      </w:pPr>
    </w:p>
    <w:p w14:paraId="0DB7B72D" w14:textId="77777777" w:rsidR="00A05E22" w:rsidRPr="008914C7" w:rsidRDefault="00A05E22" w:rsidP="00A430DE">
      <w:pPr>
        <w:keepNext/>
        <w:keepLines/>
        <w:numPr>
          <w:ilvl w:val="0"/>
          <w:numId w:val="13"/>
        </w:numPr>
        <w:spacing w:before="40" w:line="276" w:lineRule="auto"/>
        <w:outlineLvl w:val="1"/>
        <w:rPr>
          <w:rFonts w:eastAsiaTheme="majorEastAsia" w:cstheme="majorBidi"/>
          <w:b/>
          <w:color w:val="000000" w:themeColor="text1"/>
          <w:sz w:val="22"/>
          <w:szCs w:val="22"/>
        </w:rPr>
      </w:pPr>
      <w:bookmarkStart w:id="0" w:name="_Hlk509851246"/>
      <w:r w:rsidRPr="008914C7">
        <w:rPr>
          <w:rFonts w:eastAsiaTheme="majorEastAsia" w:cstheme="majorBidi"/>
          <w:b/>
          <w:color w:val="000000" w:themeColor="text1"/>
          <w:sz w:val="22"/>
          <w:szCs w:val="22"/>
        </w:rPr>
        <w:lastRenderedPageBreak/>
        <w:t xml:space="preserve">Doel Verwerking persoonsgegevens  </w:t>
      </w:r>
    </w:p>
    <w:p w14:paraId="6ED95289" w14:textId="4431AB7B" w:rsidR="00AC5875" w:rsidRPr="008914C7" w:rsidRDefault="00AC5875" w:rsidP="00AC5875">
      <w:pPr>
        <w:pStyle w:val="Lijstalinea"/>
        <w:spacing w:line="276" w:lineRule="auto"/>
        <w:rPr>
          <w:rFonts w:cstheme="minorHAnsi"/>
          <w:bCs/>
          <w:sz w:val="22"/>
          <w:szCs w:val="22"/>
        </w:rPr>
      </w:pPr>
      <w:bookmarkStart w:id="1" w:name="_Hlk133328931"/>
      <w:r w:rsidRPr="008914C7">
        <w:rPr>
          <w:rFonts w:cstheme="minorHAnsi"/>
          <w:bCs/>
          <w:sz w:val="22"/>
          <w:szCs w:val="22"/>
        </w:rPr>
        <w:t xml:space="preserve">Onderstaande algemene </w:t>
      </w:r>
      <w:r w:rsidR="005E4924" w:rsidRPr="008914C7">
        <w:rPr>
          <w:rFonts w:cstheme="minorHAnsi"/>
          <w:bCs/>
          <w:sz w:val="22"/>
          <w:szCs w:val="22"/>
        </w:rPr>
        <w:t xml:space="preserve">doelen </w:t>
      </w:r>
      <w:r w:rsidRPr="008914C7">
        <w:rPr>
          <w:rFonts w:cstheme="minorHAnsi"/>
          <w:bCs/>
          <w:sz w:val="22"/>
          <w:szCs w:val="22"/>
        </w:rPr>
        <w:t xml:space="preserve">zijn gerelateerd aan de verschillende wettelijke taken en verantwoordelijkheden die deelnemers kunnen hebben. </w:t>
      </w:r>
      <w:r w:rsidR="008477DF" w:rsidRPr="008914C7">
        <w:rPr>
          <w:rFonts w:cstheme="minorHAnsi"/>
          <w:bCs/>
          <w:sz w:val="22"/>
          <w:szCs w:val="22"/>
        </w:rPr>
        <w:t xml:space="preserve">Partijen geven in Bijlage 3 per </w:t>
      </w:r>
      <w:r w:rsidRPr="008914C7">
        <w:rPr>
          <w:rFonts w:cstheme="minorHAnsi"/>
          <w:bCs/>
          <w:sz w:val="22"/>
          <w:szCs w:val="22"/>
        </w:rPr>
        <w:t xml:space="preserve">Casusoverleg </w:t>
      </w:r>
      <w:r w:rsidR="008477DF" w:rsidRPr="008914C7">
        <w:rPr>
          <w:rFonts w:cstheme="minorHAnsi"/>
          <w:bCs/>
          <w:sz w:val="22"/>
          <w:szCs w:val="22"/>
        </w:rPr>
        <w:t>aan wat het doel van dit overleg is,</w:t>
      </w:r>
      <w:r w:rsidR="000B46A9" w:rsidRPr="008914C7">
        <w:rPr>
          <w:rFonts w:cstheme="minorHAnsi"/>
          <w:bCs/>
          <w:sz w:val="22"/>
          <w:szCs w:val="22"/>
        </w:rPr>
        <w:t xml:space="preserve"> </w:t>
      </w:r>
      <w:r w:rsidR="001C107A" w:rsidRPr="008914C7">
        <w:rPr>
          <w:rFonts w:cstheme="minorHAnsi"/>
          <w:bCs/>
          <w:sz w:val="22"/>
          <w:szCs w:val="22"/>
        </w:rPr>
        <w:t xml:space="preserve">zodat alleen </w:t>
      </w:r>
      <w:r w:rsidR="0053536A" w:rsidRPr="008914C7">
        <w:rPr>
          <w:rFonts w:cstheme="minorHAnsi"/>
          <w:bCs/>
          <w:sz w:val="22"/>
          <w:szCs w:val="22"/>
        </w:rPr>
        <w:t>persoonsgegevens</w:t>
      </w:r>
      <w:r w:rsidR="001C107A" w:rsidRPr="008914C7">
        <w:rPr>
          <w:rFonts w:cstheme="minorHAnsi"/>
          <w:bCs/>
          <w:sz w:val="22"/>
          <w:szCs w:val="22"/>
        </w:rPr>
        <w:t xml:space="preserve"> worden verwerkt die voor dat doel noodzakelijk zijn. </w:t>
      </w:r>
      <w:r w:rsidR="00BC0933" w:rsidRPr="008914C7">
        <w:rPr>
          <w:rFonts w:cstheme="minorHAnsi"/>
          <w:bCs/>
          <w:sz w:val="22"/>
          <w:szCs w:val="22"/>
        </w:rPr>
        <w:t xml:space="preserve">Bij de doelomschrijving in het Casusoverleg </w:t>
      </w:r>
      <w:r w:rsidR="009F6E77" w:rsidRPr="008914C7">
        <w:rPr>
          <w:rFonts w:cstheme="minorHAnsi"/>
          <w:bCs/>
          <w:sz w:val="22"/>
          <w:szCs w:val="22"/>
        </w:rPr>
        <w:t xml:space="preserve">specificeren partijen welke onderstaande doelen van toepassing zijn. </w:t>
      </w:r>
    </w:p>
    <w:bookmarkEnd w:id="1"/>
    <w:p w14:paraId="69D5C398" w14:textId="77777777" w:rsidR="005632F4" w:rsidRPr="008914C7" w:rsidRDefault="005632F4" w:rsidP="003D3953">
      <w:pPr>
        <w:keepNext/>
        <w:keepLines/>
        <w:spacing w:before="40" w:line="276" w:lineRule="auto"/>
        <w:outlineLvl w:val="1"/>
        <w:rPr>
          <w:rFonts w:eastAsiaTheme="majorEastAsia" w:cstheme="majorBidi"/>
          <w:b/>
          <w:color w:val="000000" w:themeColor="text1"/>
          <w:sz w:val="22"/>
          <w:szCs w:val="22"/>
        </w:rPr>
      </w:pPr>
    </w:p>
    <w:p w14:paraId="5BFAF6DD" w14:textId="77777777" w:rsidR="00A05E22" w:rsidRPr="008914C7" w:rsidRDefault="00A05E22" w:rsidP="00A430DE">
      <w:pPr>
        <w:numPr>
          <w:ilvl w:val="0"/>
          <w:numId w:val="14"/>
        </w:numPr>
        <w:spacing w:line="276" w:lineRule="auto"/>
        <w:contextualSpacing/>
        <w:rPr>
          <w:color w:val="000000" w:themeColor="text1"/>
          <w:sz w:val="22"/>
          <w:szCs w:val="22"/>
        </w:rPr>
      </w:pPr>
      <w:r w:rsidRPr="008914C7">
        <w:rPr>
          <w:color w:val="000000" w:themeColor="text1"/>
          <w:sz w:val="22"/>
          <w:szCs w:val="22"/>
        </w:rPr>
        <w:t xml:space="preserve">Het verwerken van persoonsgegevens van jongeren door partijen vindt plaats met als doel het borgen van het recht op onderwijs van de jongere, het versterken van de zorg voor en de begeleiding van de individuele jongere door samenwerking tussen onderwijs, gemeente en jeugdhulp.  </w:t>
      </w:r>
    </w:p>
    <w:p w14:paraId="45DD5AFF" w14:textId="77777777" w:rsidR="00A05E22" w:rsidRPr="008914C7" w:rsidRDefault="00A05E22" w:rsidP="00A430DE">
      <w:pPr>
        <w:spacing w:line="276" w:lineRule="auto"/>
        <w:ind w:left="720"/>
        <w:contextualSpacing/>
        <w:rPr>
          <w:color w:val="000000" w:themeColor="text1"/>
          <w:sz w:val="22"/>
          <w:szCs w:val="22"/>
        </w:rPr>
      </w:pPr>
      <w:r w:rsidRPr="008914C7">
        <w:rPr>
          <w:color w:val="000000" w:themeColor="text1"/>
          <w:sz w:val="22"/>
          <w:szCs w:val="22"/>
        </w:rPr>
        <w:t>Meer specifiek draagt de verwerking van persoonsgegevens tussen partijen bij aan:</w:t>
      </w:r>
    </w:p>
    <w:p w14:paraId="57F8B2E4" w14:textId="77777777" w:rsidR="00A05E22" w:rsidRPr="008914C7" w:rsidRDefault="00A05E22" w:rsidP="00A430DE">
      <w:pPr>
        <w:numPr>
          <w:ilvl w:val="1"/>
          <w:numId w:val="14"/>
        </w:numPr>
        <w:autoSpaceDE w:val="0"/>
        <w:autoSpaceDN w:val="0"/>
        <w:adjustRightInd w:val="0"/>
        <w:spacing w:line="276" w:lineRule="auto"/>
        <w:contextualSpacing/>
        <w:rPr>
          <w:rFonts w:cs="RijksoverheidSansText-BoldItali"/>
          <w:b/>
          <w:bCs/>
          <w:i/>
          <w:iCs/>
          <w:color w:val="000000" w:themeColor="text1"/>
          <w:sz w:val="22"/>
          <w:szCs w:val="22"/>
        </w:rPr>
      </w:pPr>
      <w:r w:rsidRPr="008914C7">
        <w:rPr>
          <w:color w:val="000000" w:themeColor="text1"/>
          <w:sz w:val="22"/>
          <w:szCs w:val="22"/>
        </w:rPr>
        <w:t>het realiseren van een ononderbroken ontwikkelingsproces voor de (thuiszittende) jongere;</w:t>
      </w:r>
    </w:p>
    <w:p w14:paraId="7AF3AEE3" w14:textId="77777777" w:rsidR="00A05E22" w:rsidRPr="008914C7" w:rsidRDefault="00A05E22" w:rsidP="00A430DE">
      <w:pPr>
        <w:numPr>
          <w:ilvl w:val="1"/>
          <w:numId w:val="14"/>
        </w:numPr>
        <w:autoSpaceDE w:val="0"/>
        <w:autoSpaceDN w:val="0"/>
        <w:adjustRightInd w:val="0"/>
        <w:spacing w:line="276" w:lineRule="auto"/>
        <w:contextualSpacing/>
        <w:rPr>
          <w:rFonts w:cs="RijksoverheidSansText-BoldItali"/>
          <w:b/>
          <w:bCs/>
          <w:i/>
          <w:iCs/>
          <w:color w:val="000000" w:themeColor="text1"/>
          <w:sz w:val="22"/>
          <w:szCs w:val="22"/>
        </w:rPr>
      </w:pPr>
      <w:r w:rsidRPr="008914C7">
        <w:rPr>
          <w:color w:val="000000" w:themeColor="text1"/>
          <w:sz w:val="22"/>
          <w:szCs w:val="22"/>
        </w:rPr>
        <w:t>het vinden van een passende plek in het onderwijs en/of de jeugdhulp voor de jongere;</w:t>
      </w:r>
    </w:p>
    <w:p w14:paraId="71894767" w14:textId="77777777" w:rsidR="00A05E22" w:rsidRPr="008914C7" w:rsidRDefault="00A05E22" w:rsidP="00A430DE">
      <w:pPr>
        <w:numPr>
          <w:ilvl w:val="1"/>
          <w:numId w:val="14"/>
        </w:numPr>
        <w:autoSpaceDE w:val="0"/>
        <w:autoSpaceDN w:val="0"/>
        <w:adjustRightInd w:val="0"/>
        <w:spacing w:line="276" w:lineRule="auto"/>
        <w:contextualSpacing/>
        <w:rPr>
          <w:rFonts w:cs="RijksoverheidSansText-BoldItali"/>
          <w:b/>
          <w:bCs/>
          <w:i/>
          <w:iCs/>
          <w:color w:val="000000" w:themeColor="text1"/>
          <w:sz w:val="22"/>
          <w:szCs w:val="22"/>
        </w:rPr>
      </w:pPr>
      <w:r w:rsidRPr="008914C7">
        <w:rPr>
          <w:color w:val="000000" w:themeColor="text1"/>
          <w:sz w:val="22"/>
          <w:szCs w:val="22"/>
        </w:rPr>
        <w:t>het voorkomen dan wel opheffen van ernstige stagnatie in de leer-, psychosociale- en sociaal emotionele ontwikkeling van de jongere;</w:t>
      </w:r>
    </w:p>
    <w:p w14:paraId="3A852DE2" w14:textId="77777777" w:rsidR="00A05E22" w:rsidRPr="008914C7" w:rsidRDefault="00A05E22" w:rsidP="00A430DE">
      <w:pPr>
        <w:numPr>
          <w:ilvl w:val="1"/>
          <w:numId w:val="14"/>
        </w:numPr>
        <w:autoSpaceDE w:val="0"/>
        <w:autoSpaceDN w:val="0"/>
        <w:adjustRightInd w:val="0"/>
        <w:spacing w:line="276" w:lineRule="auto"/>
        <w:contextualSpacing/>
        <w:rPr>
          <w:rFonts w:cs="RijksoverheidSansText-BoldItali"/>
          <w:b/>
          <w:bCs/>
          <w:i/>
          <w:iCs/>
          <w:color w:val="000000" w:themeColor="text1"/>
          <w:sz w:val="22"/>
          <w:szCs w:val="22"/>
        </w:rPr>
      </w:pPr>
      <w:r w:rsidRPr="008914C7">
        <w:rPr>
          <w:color w:val="000000" w:themeColor="text1"/>
          <w:sz w:val="22"/>
          <w:szCs w:val="22"/>
        </w:rPr>
        <w:t>het voorkomen dan wel opheffen van ernstige fysieke- en/of psychische gezondheidsproblemen bij de jongere;</w:t>
      </w:r>
    </w:p>
    <w:p w14:paraId="223E0D7F" w14:textId="77777777" w:rsidR="00A05E22" w:rsidRPr="008914C7" w:rsidRDefault="00A05E22" w:rsidP="00A430DE">
      <w:pPr>
        <w:numPr>
          <w:ilvl w:val="1"/>
          <w:numId w:val="14"/>
        </w:numPr>
        <w:autoSpaceDE w:val="0"/>
        <w:autoSpaceDN w:val="0"/>
        <w:adjustRightInd w:val="0"/>
        <w:spacing w:line="276" w:lineRule="auto"/>
        <w:contextualSpacing/>
        <w:rPr>
          <w:rFonts w:cs="RijksoverheidSansText-BoldItali"/>
          <w:b/>
          <w:bCs/>
          <w:i/>
          <w:iCs/>
          <w:color w:val="000000" w:themeColor="text1"/>
          <w:sz w:val="22"/>
          <w:szCs w:val="22"/>
        </w:rPr>
      </w:pPr>
      <w:r w:rsidRPr="008914C7">
        <w:rPr>
          <w:color w:val="000000" w:themeColor="text1"/>
          <w:sz w:val="22"/>
          <w:szCs w:val="22"/>
        </w:rPr>
        <w:t xml:space="preserve">het in voorkomende gevallen oplossen van complexe </w:t>
      </w:r>
      <w:proofErr w:type="spellStart"/>
      <w:r w:rsidRPr="008914C7">
        <w:rPr>
          <w:color w:val="000000" w:themeColor="text1"/>
          <w:sz w:val="22"/>
          <w:szCs w:val="22"/>
        </w:rPr>
        <w:t>multi</w:t>
      </w:r>
      <w:proofErr w:type="spellEnd"/>
      <w:r w:rsidRPr="008914C7">
        <w:rPr>
          <w:color w:val="000000" w:themeColor="text1"/>
          <w:sz w:val="22"/>
          <w:szCs w:val="22"/>
        </w:rPr>
        <w:t xml:space="preserve">-problematiek, problematiek waarbij de jongere te maken heeft </w:t>
      </w:r>
      <w:r w:rsidRPr="008914C7">
        <w:rPr>
          <w:rFonts w:cs="RijksoverheidSansText-Regular"/>
          <w:color w:val="000000" w:themeColor="text1"/>
          <w:sz w:val="22"/>
          <w:szCs w:val="22"/>
        </w:rPr>
        <w:t>met meerdere problemen die op meer dan één leefgebied spelen;</w:t>
      </w:r>
      <w:r w:rsidRPr="008914C7">
        <w:rPr>
          <w:rFonts w:cs="RijksoverheidSansText-Bold"/>
          <w:b/>
          <w:bCs/>
          <w:color w:val="000000" w:themeColor="text1"/>
          <w:sz w:val="22"/>
          <w:szCs w:val="22"/>
        </w:rPr>
        <w:t xml:space="preserve"> </w:t>
      </w:r>
    </w:p>
    <w:p w14:paraId="4198852C" w14:textId="77777777" w:rsidR="00A05E22" w:rsidRPr="008914C7" w:rsidRDefault="00A05E22" w:rsidP="00A430DE">
      <w:pPr>
        <w:numPr>
          <w:ilvl w:val="1"/>
          <w:numId w:val="14"/>
        </w:numPr>
        <w:autoSpaceDE w:val="0"/>
        <w:autoSpaceDN w:val="0"/>
        <w:adjustRightInd w:val="0"/>
        <w:spacing w:line="276" w:lineRule="auto"/>
        <w:contextualSpacing/>
        <w:rPr>
          <w:rFonts w:cs="RijksoverheidSansText-BoldItali"/>
          <w:b/>
          <w:bCs/>
          <w:i/>
          <w:iCs/>
          <w:color w:val="000000" w:themeColor="text1"/>
          <w:sz w:val="22"/>
          <w:szCs w:val="22"/>
        </w:rPr>
      </w:pPr>
      <w:r w:rsidRPr="008914C7">
        <w:rPr>
          <w:rFonts w:cs="RijksoverheidSansText-Regular"/>
          <w:color w:val="000000" w:themeColor="text1"/>
          <w:sz w:val="22"/>
          <w:szCs w:val="22"/>
        </w:rPr>
        <w:t xml:space="preserve">het voorkomen van (verder) crimineel en/of overlast gevend gedrag of verder afglijden van het kind/de jongere naar strafbaar gedrag; </w:t>
      </w:r>
    </w:p>
    <w:p w14:paraId="1339C021" w14:textId="77777777" w:rsidR="00A05E22" w:rsidRPr="008914C7" w:rsidRDefault="00A05E22" w:rsidP="00A430DE">
      <w:pPr>
        <w:numPr>
          <w:ilvl w:val="1"/>
          <w:numId w:val="14"/>
        </w:numPr>
        <w:autoSpaceDE w:val="0"/>
        <w:autoSpaceDN w:val="0"/>
        <w:adjustRightInd w:val="0"/>
        <w:spacing w:line="276" w:lineRule="auto"/>
        <w:contextualSpacing/>
        <w:rPr>
          <w:color w:val="000000" w:themeColor="text1"/>
          <w:sz w:val="22"/>
          <w:szCs w:val="22"/>
        </w:rPr>
      </w:pPr>
      <w:r w:rsidRPr="008914C7">
        <w:rPr>
          <w:rFonts w:cs="RijksoverheidSansText-Regular"/>
          <w:color w:val="000000" w:themeColor="text1"/>
          <w:sz w:val="22"/>
          <w:szCs w:val="22"/>
        </w:rPr>
        <w:t>en het mogelijk maken van samenwerking tussen partijen met het oog op de hierboven geformuleerde doeleinden.</w:t>
      </w:r>
    </w:p>
    <w:p w14:paraId="298C6EFB" w14:textId="77777777" w:rsidR="00A05E22" w:rsidRPr="008914C7" w:rsidRDefault="00A05E22" w:rsidP="00A430DE">
      <w:pPr>
        <w:numPr>
          <w:ilvl w:val="0"/>
          <w:numId w:val="14"/>
        </w:numPr>
        <w:spacing w:line="276" w:lineRule="auto"/>
        <w:contextualSpacing/>
        <w:rPr>
          <w:color w:val="000000" w:themeColor="text1"/>
          <w:sz w:val="22"/>
          <w:szCs w:val="22"/>
        </w:rPr>
      </w:pPr>
      <w:r w:rsidRPr="008914C7">
        <w:rPr>
          <w:color w:val="000000" w:themeColor="text1"/>
          <w:sz w:val="22"/>
          <w:szCs w:val="22"/>
        </w:rPr>
        <w:t xml:space="preserve"> Om het onder artikel 3.1 geformuleerde doel te bereiken verwerken partijen gezamenlijk de strikt noodzakelijke persoonsgegevens in het kader van het Casusoverleg.</w:t>
      </w:r>
    </w:p>
    <w:p w14:paraId="0B8A677B" w14:textId="77777777" w:rsidR="00A05E22" w:rsidRPr="008914C7" w:rsidRDefault="00A05E22" w:rsidP="00A430DE">
      <w:pPr>
        <w:numPr>
          <w:ilvl w:val="0"/>
          <w:numId w:val="14"/>
        </w:numPr>
        <w:spacing w:line="276" w:lineRule="auto"/>
        <w:contextualSpacing/>
        <w:rPr>
          <w:color w:val="000000" w:themeColor="text1"/>
          <w:sz w:val="22"/>
          <w:szCs w:val="22"/>
        </w:rPr>
      </w:pPr>
      <w:r w:rsidRPr="008914C7">
        <w:rPr>
          <w:color w:val="000000" w:themeColor="text1"/>
          <w:sz w:val="22"/>
          <w:szCs w:val="22"/>
        </w:rPr>
        <w:t xml:space="preserve"> Partijen verwerken de persoonsgegevens die zij in het kader van de samenwerking onder dit Convenant hebben verkregen niet voor andere (neven)doeleinden dan de doelen omschreven in artikel 3.1.</w:t>
      </w:r>
    </w:p>
    <w:p w14:paraId="57B09A6C" w14:textId="77777777" w:rsidR="00A05E22" w:rsidRPr="008914C7" w:rsidRDefault="00A05E22" w:rsidP="00A430DE">
      <w:pPr>
        <w:pStyle w:val="Lijstalinea"/>
        <w:numPr>
          <w:ilvl w:val="0"/>
          <w:numId w:val="14"/>
        </w:numPr>
        <w:spacing w:line="276" w:lineRule="auto"/>
        <w:rPr>
          <w:color w:val="000000" w:themeColor="text1"/>
          <w:sz w:val="22"/>
          <w:szCs w:val="22"/>
        </w:rPr>
      </w:pPr>
      <w:bookmarkStart w:id="2" w:name="_Hlk509849418"/>
      <w:r w:rsidRPr="008914C7">
        <w:rPr>
          <w:color w:val="000000" w:themeColor="text1"/>
          <w:sz w:val="22"/>
          <w:szCs w:val="22"/>
        </w:rPr>
        <w:t>Bij het Verwerken van persoonsgegevens in het Casusoverleg worden de volgende uitgangspunten in acht genomen:</w:t>
      </w:r>
    </w:p>
    <w:p w14:paraId="2D20F8AD" w14:textId="34A0549B" w:rsidR="00A05E22" w:rsidRPr="008914C7" w:rsidRDefault="00A05E22" w:rsidP="00A430DE">
      <w:pPr>
        <w:pStyle w:val="Lijstalinea"/>
        <w:numPr>
          <w:ilvl w:val="1"/>
          <w:numId w:val="14"/>
        </w:numPr>
        <w:spacing w:line="276" w:lineRule="auto"/>
        <w:rPr>
          <w:color w:val="000000" w:themeColor="text1"/>
          <w:sz w:val="22"/>
          <w:szCs w:val="22"/>
        </w:rPr>
      </w:pPr>
      <w:r w:rsidRPr="008914C7">
        <w:rPr>
          <w:color w:val="000000" w:themeColor="text1"/>
          <w:sz w:val="22"/>
          <w:szCs w:val="22"/>
        </w:rPr>
        <w:t>Alleen die instanties die rechtstreeks betrokken zijn bij de jongere nemen deel aan het overleg (kan per fase en soort overleg verschillen) (Casusoverleg op maat);</w:t>
      </w:r>
    </w:p>
    <w:p w14:paraId="64F0DDB6" w14:textId="77777777" w:rsidR="00A05E22" w:rsidRPr="008914C7" w:rsidRDefault="00A05E22" w:rsidP="00A430DE">
      <w:pPr>
        <w:pStyle w:val="Lijstalinea"/>
        <w:numPr>
          <w:ilvl w:val="1"/>
          <w:numId w:val="14"/>
        </w:numPr>
        <w:spacing w:line="276" w:lineRule="auto"/>
        <w:rPr>
          <w:color w:val="000000" w:themeColor="text1"/>
          <w:sz w:val="22"/>
          <w:szCs w:val="22"/>
        </w:rPr>
      </w:pPr>
      <w:r w:rsidRPr="008914C7">
        <w:rPr>
          <w:color w:val="000000" w:themeColor="text1"/>
          <w:sz w:val="22"/>
          <w:szCs w:val="22"/>
        </w:rPr>
        <w:t>De jongere vanaf 12 jaar</w:t>
      </w:r>
      <w:r w:rsidRPr="008914C7">
        <w:rPr>
          <w:rStyle w:val="Voetnootmarkering"/>
          <w:color w:val="000000" w:themeColor="text1"/>
          <w:sz w:val="22"/>
          <w:szCs w:val="22"/>
        </w:rPr>
        <w:footnoteReference w:id="14"/>
      </w:r>
      <w:r w:rsidRPr="008914C7">
        <w:rPr>
          <w:color w:val="000000" w:themeColor="text1"/>
          <w:sz w:val="22"/>
          <w:szCs w:val="22"/>
        </w:rPr>
        <w:t xml:space="preserve"> (en de wettelijke vertegenwoordigers van de jongere tot 16 jaar) wordt uitgenodigd om deel te nemen aan het Casusoverleg;</w:t>
      </w:r>
    </w:p>
    <w:p w14:paraId="73E16DCC" w14:textId="4EA37684" w:rsidR="0066633A" w:rsidRPr="008914C7" w:rsidRDefault="006A3441" w:rsidP="00A430DE">
      <w:pPr>
        <w:pStyle w:val="Lijstalinea"/>
        <w:numPr>
          <w:ilvl w:val="1"/>
          <w:numId w:val="14"/>
        </w:numPr>
        <w:spacing w:line="276" w:lineRule="auto"/>
        <w:rPr>
          <w:color w:val="000000" w:themeColor="text1"/>
          <w:sz w:val="22"/>
          <w:szCs w:val="22"/>
        </w:rPr>
      </w:pPr>
      <w:r w:rsidRPr="008914C7">
        <w:rPr>
          <w:color w:val="000000" w:themeColor="text1"/>
          <w:sz w:val="22"/>
          <w:szCs w:val="22"/>
        </w:rPr>
        <w:t xml:space="preserve">Deelnemers aan het Casusoverleg leggen schriftelijk vast vanuit welke </w:t>
      </w:r>
      <w:r w:rsidR="00000E2D" w:rsidRPr="008914C7">
        <w:rPr>
          <w:color w:val="000000" w:themeColor="text1"/>
          <w:sz w:val="22"/>
          <w:szCs w:val="22"/>
        </w:rPr>
        <w:t>wettelijke taak en verantwoordelijkheid zi</w:t>
      </w:r>
      <w:r w:rsidR="0029731B" w:rsidRPr="008914C7">
        <w:rPr>
          <w:color w:val="000000" w:themeColor="text1"/>
          <w:sz w:val="22"/>
          <w:szCs w:val="22"/>
        </w:rPr>
        <w:t>j participeren</w:t>
      </w:r>
      <w:r w:rsidR="000B4FBC" w:rsidRPr="008914C7">
        <w:rPr>
          <w:color w:val="000000" w:themeColor="text1"/>
          <w:sz w:val="22"/>
          <w:szCs w:val="22"/>
        </w:rPr>
        <w:t xml:space="preserve"> in het overleg en welke grondslag </w:t>
      </w:r>
      <w:r w:rsidR="00CD4BCF" w:rsidRPr="008914C7">
        <w:rPr>
          <w:color w:val="000000" w:themeColor="text1"/>
          <w:sz w:val="22"/>
          <w:szCs w:val="22"/>
        </w:rPr>
        <w:t xml:space="preserve">voor gegevens verwerking </w:t>
      </w:r>
      <w:r w:rsidR="000B4FBC" w:rsidRPr="008914C7">
        <w:rPr>
          <w:color w:val="000000" w:themeColor="text1"/>
          <w:sz w:val="22"/>
          <w:szCs w:val="22"/>
        </w:rPr>
        <w:t>als bedoeld in artikel 4</w:t>
      </w:r>
      <w:r w:rsidR="00CD4BCF" w:rsidRPr="008914C7">
        <w:rPr>
          <w:color w:val="000000" w:themeColor="text1"/>
          <w:sz w:val="22"/>
          <w:szCs w:val="22"/>
        </w:rPr>
        <w:t xml:space="preserve"> aan de orde is.</w:t>
      </w:r>
    </w:p>
    <w:p w14:paraId="0776794B" w14:textId="029CAA38" w:rsidR="00A05E22" w:rsidRPr="008914C7" w:rsidRDefault="00A05E22" w:rsidP="00A430DE">
      <w:pPr>
        <w:pStyle w:val="Lijstalinea"/>
        <w:numPr>
          <w:ilvl w:val="1"/>
          <w:numId w:val="14"/>
        </w:numPr>
        <w:spacing w:line="276" w:lineRule="auto"/>
        <w:rPr>
          <w:color w:val="000000" w:themeColor="text1"/>
          <w:sz w:val="22"/>
          <w:szCs w:val="22"/>
        </w:rPr>
      </w:pPr>
      <w:r w:rsidRPr="008914C7">
        <w:rPr>
          <w:sz w:val="22"/>
          <w:szCs w:val="22"/>
        </w:rPr>
        <w:t>Er is sprake van een strikte doelbinding door</w:t>
      </w:r>
      <w:r w:rsidR="001A7167" w:rsidRPr="008914C7">
        <w:rPr>
          <w:sz w:val="22"/>
          <w:szCs w:val="22"/>
        </w:rPr>
        <w:t xml:space="preserve">dat de deelnemers </w:t>
      </w:r>
      <w:r w:rsidR="005042E6" w:rsidRPr="008914C7">
        <w:rPr>
          <w:sz w:val="22"/>
          <w:szCs w:val="22"/>
        </w:rPr>
        <w:t xml:space="preserve">voor aanvang van </w:t>
      </w:r>
      <w:r w:rsidR="001A7167" w:rsidRPr="008914C7">
        <w:rPr>
          <w:sz w:val="22"/>
          <w:szCs w:val="22"/>
        </w:rPr>
        <w:t xml:space="preserve">het Casusoverleg schriftelijk vastleggen wat het doel van dit overleg is, zodat </w:t>
      </w:r>
      <w:r w:rsidRPr="008914C7">
        <w:rPr>
          <w:sz w:val="22"/>
          <w:szCs w:val="22"/>
        </w:rPr>
        <w:t xml:space="preserve">alleen </w:t>
      </w:r>
      <w:r w:rsidRPr="008914C7">
        <w:rPr>
          <w:sz w:val="22"/>
          <w:szCs w:val="22"/>
        </w:rPr>
        <w:lastRenderedPageBreak/>
        <w:t xml:space="preserve">persoonsgegevens </w:t>
      </w:r>
      <w:r w:rsidR="001A7167" w:rsidRPr="008914C7">
        <w:rPr>
          <w:sz w:val="22"/>
          <w:szCs w:val="22"/>
        </w:rPr>
        <w:t>worden</w:t>
      </w:r>
      <w:r w:rsidRPr="008914C7">
        <w:rPr>
          <w:sz w:val="22"/>
          <w:szCs w:val="22"/>
        </w:rPr>
        <w:t xml:space="preserve"> </w:t>
      </w:r>
      <w:r w:rsidR="001A7167" w:rsidRPr="008914C7">
        <w:rPr>
          <w:sz w:val="22"/>
          <w:szCs w:val="22"/>
        </w:rPr>
        <w:t xml:space="preserve">verwerkt </w:t>
      </w:r>
      <w:r w:rsidRPr="008914C7">
        <w:rPr>
          <w:sz w:val="22"/>
          <w:szCs w:val="22"/>
        </w:rPr>
        <w:t xml:space="preserve">die nodig zijn voor het tussen partijen overeengekomen doel in de samenwerking (zie </w:t>
      </w:r>
      <w:r w:rsidRPr="008914C7">
        <w:rPr>
          <w:b/>
          <w:bCs/>
          <w:sz w:val="22"/>
          <w:szCs w:val="22"/>
        </w:rPr>
        <w:t xml:space="preserve">Bijlage 3  </w:t>
      </w:r>
      <w:r w:rsidR="008E2B9E" w:rsidRPr="008914C7">
        <w:rPr>
          <w:b/>
          <w:bCs/>
          <w:sz w:val="22"/>
          <w:szCs w:val="22"/>
        </w:rPr>
        <w:t xml:space="preserve">Beschrijving </w:t>
      </w:r>
      <w:proofErr w:type="spellStart"/>
      <w:r w:rsidRPr="008914C7">
        <w:rPr>
          <w:b/>
          <w:bCs/>
          <w:sz w:val="22"/>
          <w:szCs w:val="22"/>
        </w:rPr>
        <w:t>Casusoverleg</w:t>
      </w:r>
      <w:r w:rsidR="008E2B9E" w:rsidRPr="008914C7">
        <w:rPr>
          <w:b/>
          <w:bCs/>
          <w:sz w:val="22"/>
          <w:szCs w:val="22"/>
        </w:rPr>
        <w:t>gen</w:t>
      </w:r>
      <w:proofErr w:type="spellEnd"/>
      <w:r w:rsidRPr="008914C7">
        <w:rPr>
          <w:b/>
          <w:bCs/>
          <w:sz w:val="22"/>
          <w:szCs w:val="22"/>
        </w:rPr>
        <w:t>);</w:t>
      </w:r>
    </w:p>
    <w:p w14:paraId="6717F47B" w14:textId="77777777" w:rsidR="00A05E22" w:rsidRPr="008914C7" w:rsidRDefault="00A05E22" w:rsidP="00A430DE">
      <w:pPr>
        <w:pStyle w:val="Lijstalinea"/>
        <w:numPr>
          <w:ilvl w:val="1"/>
          <w:numId w:val="14"/>
        </w:numPr>
        <w:spacing w:line="276" w:lineRule="auto"/>
        <w:rPr>
          <w:color w:val="000000" w:themeColor="text1"/>
          <w:sz w:val="22"/>
          <w:szCs w:val="22"/>
        </w:rPr>
      </w:pPr>
      <w:r w:rsidRPr="008914C7">
        <w:rPr>
          <w:sz w:val="22"/>
          <w:szCs w:val="22"/>
        </w:rPr>
        <w:t>Als het doel van de verwerking van persoonsgegevens wijzigt, of, de casus gaat door naar een volgende fase, wordt als eerste opnieuw beoordeeld of de eerder verwerkte gegevens ook daarvoor noodzakelijk zijn en vervolgens of de gegevens daarvoor ook (verder) gebruikt mogen worden;</w:t>
      </w:r>
    </w:p>
    <w:p w14:paraId="1D0B0267" w14:textId="77777777" w:rsidR="00A05E22" w:rsidRPr="008914C7" w:rsidRDefault="00A05E22" w:rsidP="00A430DE">
      <w:pPr>
        <w:pStyle w:val="Lijstalinea"/>
        <w:numPr>
          <w:ilvl w:val="1"/>
          <w:numId w:val="14"/>
        </w:numPr>
        <w:spacing w:line="276" w:lineRule="auto"/>
        <w:rPr>
          <w:color w:val="000000" w:themeColor="text1"/>
          <w:sz w:val="22"/>
          <w:szCs w:val="22"/>
        </w:rPr>
      </w:pPr>
      <w:bookmarkStart w:id="3" w:name="_Hlk136271816"/>
      <w:r w:rsidRPr="008914C7">
        <w:rPr>
          <w:sz w:val="22"/>
          <w:szCs w:val="22"/>
        </w:rPr>
        <w:t>Een partij die in een bepaalde fase persoonsgegevens verstrekt behoudt de zeggenschap over het verdere gebruik van die gegevens en of die voor een andere fase en/of andere doelen gebruikt mogen worden;</w:t>
      </w:r>
    </w:p>
    <w:p w14:paraId="4A67FC97" w14:textId="348F9281" w:rsidR="00A05E22" w:rsidRPr="008914C7" w:rsidRDefault="00A05E22" w:rsidP="00A430DE">
      <w:pPr>
        <w:pStyle w:val="Lijstalinea"/>
        <w:numPr>
          <w:ilvl w:val="1"/>
          <w:numId w:val="14"/>
        </w:numPr>
        <w:spacing w:line="276" w:lineRule="auto"/>
        <w:rPr>
          <w:color w:val="000000" w:themeColor="text1"/>
          <w:sz w:val="22"/>
          <w:szCs w:val="22"/>
        </w:rPr>
      </w:pPr>
      <w:r w:rsidRPr="008914C7">
        <w:rPr>
          <w:sz w:val="22"/>
          <w:szCs w:val="22"/>
        </w:rPr>
        <w:t>Een partij die bij de behandeling van een casus kennisneemt van persoonsgegevens afkomstig van een andere partij mag deze gegevens enkel verder gebruiken voor hun eigen taken in het kader van de casusbehandeling, als de partij die de gegevens heeft ingebracht, dit afzonderlijk accordeert</w:t>
      </w:r>
      <w:bookmarkEnd w:id="2"/>
      <w:r w:rsidR="00DA434A" w:rsidRPr="008914C7">
        <w:rPr>
          <w:sz w:val="22"/>
          <w:szCs w:val="22"/>
        </w:rPr>
        <w:t xml:space="preserve">, </w:t>
      </w:r>
      <w:r w:rsidR="00E917B0" w:rsidRPr="008914C7">
        <w:rPr>
          <w:sz w:val="22"/>
          <w:szCs w:val="22"/>
        </w:rPr>
        <w:t xml:space="preserve">tenzij sprake is van een verstrekking op grond van een wettelijke plicht. </w:t>
      </w:r>
      <w:r w:rsidR="0069052A" w:rsidRPr="008914C7">
        <w:rPr>
          <w:sz w:val="22"/>
          <w:szCs w:val="22"/>
        </w:rPr>
        <w:t xml:space="preserve"> </w:t>
      </w:r>
    </w:p>
    <w:bookmarkEnd w:id="3"/>
    <w:p w14:paraId="2E9EF9D8" w14:textId="6333B501" w:rsidR="00A05E22" w:rsidRPr="008914C7" w:rsidRDefault="00A05E22" w:rsidP="00A430DE">
      <w:pPr>
        <w:pStyle w:val="Lijstalinea"/>
        <w:numPr>
          <w:ilvl w:val="1"/>
          <w:numId w:val="14"/>
        </w:numPr>
        <w:spacing w:line="276" w:lineRule="auto"/>
        <w:rPr>
          <w:color w:val="000000" w:themeColor="text1"/>
          <w:sz w:val="22"/>
          <w:szCs w:val="22"/>
        </w:rPr>
      </w:pPr>
      <w:r w:rsidRPr="008914C7">
        <w:rPr>
          <w:sz w:val="22"/>
          <w:szCs w:val="22"/>
        </w:rPr>
        <w:t>Naast toetreding door een jeugdhulpaanbieder in het Casusoverleg middels het ondertekenen van het toetredingsformulier (Zie Bijlage 1) is het mogelijk dat derden</w:t>
      </w:r>
      <w:r w:rsidRPr="008914C7">
        <w:rPr>
          <w:rStyle w:val="Voetnootmarkering"/>
          <w:sz w:val="22"/>
          <w:szCs w:val="22"/>
        </w:rPr>
        <w:footnoteReference w:id="15"/>
      </w:r>
      <w:r w:rsidRPr="008914C7">
        <w:rPr>
          <w:sz w:val="22"/>
          <w:szCs w:val="22"/>
        </w:rPr>
        <w:t xml:space="preserve"> op verzoek van de deelnemers aan het Casusoverleg incidenteel participeren in, dan wel informatie verschaffen aan het Casusoverleg.</w:t>
      </w:r>
    </w:p>
    <w:p w14:paraId="23E3A5D1" w14:textId="77777777" w:rsidR="00A05E22" w:rsidRPr="008914C7" w:rsidRDefault="00A05E22" w:rsidP="00A430DE">
      <w:pPr>
        <w:spacing w:line="276" w:lineRule="auto"/>
        <w:rPr>
          <w:rFonts w:cstheme="minorHAnsi"/>
          <w:b/>
        </w:rPr>
      </w:pPr>
    </w:p>
    <w:p w14:paraId="6F5D0E4D" w14:textId="77777777" w:rsidR="00A05E22" w:rsidRPr="008914C7" w:rsidRDefault="00A05E22" w:rsidP="00A430DE">
      <w:pPr>
        <w:spacing w:line="276" w:lineRule="auto"/>
        <w:ind w:left="426"/>
        <w:rPr>
          <w:rFonts w:cstheme="minorHAnsi"/>
          <w:b/>
          <w:sz w:val="22"/>
          <w:szCs w:val="22"/>
        </w:rPr>
      </w:pPr>
      <w:r w:rsidRPr="008914C7">
        <w:rPr>
          <w:rFonts w:cstheme="minorHAnsi"/>
          <w:b/>
          <w:sz w:val="22"/>
          <w:szCs w:val="22"/>
        </w:rPr>
        <w:t xml:space="preserve">Artikel 4 </w:t>
      </w:r>
      <w:bookmarkStart w:id="4" w:name="_Hlk507063772"/>
      <w:r w:rsidRPr="008914C7">
        <w:rPr>
          <w:rFonts w:cstheme="minorHAnsi"/>
          <w:b/>
          <w:sz w:val="22"/>
          <w:szCs w:val="22"/>
        </w:rPr>
        <w:t>Grondslagen voor het verwerken en uitwisselen van persoonsgegevens tussen partijen (onder meer ten behoeve van het Casusoverleg</w:t>
      </w:r>
      <w:r w:rsidRPr="008914C7">
        <w:rPr>
          <w:rStyle w:val="Voetnootmarkering"/>
          <w:rFonts w:cstheme="minorHAnsi"/>
          <w:b/>
          <w:sz w:val="22"/>
          <w:szCs w:val="22"/>
        </w:rPr>
        <w:footnoteReference w:id="16"/>
      </w:r>
      <w:r w:rsidRPr="008914C7">
        <w:rPr>
          <w:rFonts w:cstheme="minorHAnsi"/>
          <w:b/>
          <w:sz w:val="22"/>
          <w:szCs w:val="22"/>
        </w:rPr>
        <w:t xml:space="preserve">) </w:t>
      </w:r>
    </w:p>
    <w:p w14:paraId="5FFA95D5" w14:textId="77777777" w:rsidR="00A05E22" w:rsidRPr="008914C7" w:rsidRDefault="00A05E22" w:rsidP="00A430DE">
      <w:pPr>
        <w:spacing w:line="276" w:lineRule="auto"/>
        <w:ind w:left="426"/>
        <w:rPr>
          <w:rFonts w:cstheme="minorHAnsi"/>
          <w:b/>
          <w:sz w:val="22"/>
          <w:szCs w:val="22"/>
        </w:rPr>
      </w:pPr>
    </w:p>
    <w:p w14:paraId="3A1D6D3E" w14:textId="06AEA857" w:rsidR="00B10DF1" w:rsidRPr="008914C7" w:rsidRDefault="000B215C" w:rsidP="00171480">
      <w:pPr>
        <w:spacing w:line="276" w:lineRule="auto"/>
        <w:ind w:left="426"/>
        <w:rPr>
          <w:rFonts w:cstheme="minorHAnsi"/>
          <w:bCs/>
          <w:sz w:val="22"/>
          <w:szCs w:val="22"/>
        </w:rPr>
      </w:pPr>
      <w:r w:rsidRPr="008914C7">
        <w:rPr>
          <w:rFonts w:cstheme="minorHAnsi"/>
          <w:bCs/>
          <w:sz w:val="22"/>
          <w:szCs w:val="22"/>
        </w:rPr>
        <w:t xml:space="preserve">Onderstaande algemene </w:t>
      </w:r>
      <w:r w:rsidR="00AF2D35" w:rsidRPr="008914C7">
        <w:rPr>
          <w:rFonts w:cstheme="minorHAnsi"/>
          <w:bCs/>
          <w:sz w:val="22"/>
          <w:szCs w:val="22"/>
        </w:rPr>
        <w:t>grondslagen</w:t>
      </w:r>
      <w:r w:rsidRPr="008914C7">
        <w:rPr>
          <w:rFonts w:cstheme="minorHAnsi"/>
          <w:bCs/>
          <w:sz w:val="22"/>
          <w:szCs w:val="22"/>
        </w:rPr>
        <w:t xml:space="preserve"> zijn gerelateerd aan de verschillende wettelijke taken en verantwoordelijkheden die deelnemers kunnen hebben. Partijen geven in Bijlage 3 per Casusoverleg a</w:t>
      </w:r>
      <w:r w:rsidR="00AF2D35" w:rsidRPr="008914C7">
        <w:rPr>
          <w:rFonts w:cstheme="minorHAnsi"/>
          <w:bCs/>
          <w:sz w:val="22"/>
          <w:szCs w:val="22"/>
        </w:rPr>
        <w:t xml:space="preserve">an </w:t>
      </w:r>
      <w:r w:rsidR="0050140C" w:rsidRPr="008914C7">
        <w:rPr>
          <w:rFonts w:cstheme="minorHAnsi"/>
          <w:bCs/>
          <w:sz w:val="22"/>
          <w:szCs w:val="22"/>
        </w:rPr>
        <w:t>vanuit welke wettelijke taak en verantwoordelijkheid zij hieraan deelnemen</w:t>
      </w:r>
      <w:r w:rsidR="00171480" w:rsidRPr="008914C7">
        <w:rPr>
          <w:rFonts w:cstheme="minorHAnsi"/>
          <w:bCs/>
          <w:sz w:val="22"/>
          <w:szCs w:val="22"/>
        </w:rPr>
        <w:t xml:space="preserve">. </w:t>
      </w:r>
      <w:r w:rsidR="00C509D7" w:rsidRPr="008914C7">
        <w:rPr>
          <w:rFonts w:cstheme="minorHAnsi"/>
          <w:bCs/>
          <w:sz w:val="22"/>
          <w:szCs w:val="22"/>
        </w:rPr>
        <w:t>A</w:t>
      </w:r>
      <w:r w:rsidRPr="008914C7">
        <w:rPr>
          <w:rFonts w:cstheme="minorHAnsi"/>
          <w:bCs/>
          <w:sz w:val="22"/>
          <w:szCs w:val="22"/>
        </w:rPr>
        <w:t xml:space="preserve">lleen persoonsgegevens worden verwerkt die voor dat doel noodzakelijk zijn. Bij de doelomschrijving in het Casusoverleg specificeren partijen welke onderstaande doelen van toepassing zijn. </w:t>
      </w:r>
      <w:r w:rsidR="007557E8" w:rsidRPr="008914C7">
        <w:rPr>
          <w:rFonts w:cstheme="minorHAnsi"/>
          <w:bCs/>
          <w:sz w:val="22"/>
          <w:szCs w:val="22"/>
        </w:rPr>
        <w:t>Dit geldt met name voor gemeenten</w:t>
      </w:r>
      <w:r w:rsidR="00A7522F" w:rsidRPr="008914C7">
        <w:rPr>
          <w:rFonts w:cstheme="minorHAnsi"/>
          <w:bCs/>
          <w:sz w:val="22"/>
          <w:szCs w:val="22"/>
        </w:rPr>
        <w:t xml:space="preserve">; het maakt verschil of zij betrokken zijn vanuit de leerplicht, toeleiding tot jeugdhulp </w:t>
      </w:r>
      <w:r w:rsidR="0009397F" w:rsidRPr="008914C7">
        <w:rPr>
          <w:rFonts w:cstheme="minorHAnsi"/>
          <w:bCs/>
          <w:sz w:val="22"/>
          <w:szCs w:val="22"/>
        </w:rPr>
        <w:t xml:space="preserve">of het (zelf) leveren van jeugdhulp </w:t>
      </w:r>
      <w:r w:rsidR="00A7522F" w:rsidRPr="008914C7">
        <w:rPr>
          <w:rFonts w:cstheme="minorHAnsi"/>
          <w:bCs/>
          <w:sz w:val="22"/>
          <w:szCs w:val="22"/>
        </w:rPr>
        <w:t>of vanuit de jeugdgezondheidszorg (JGZ).</w:t>
      </w:r>
      <w:r w:rsidR="00432AFA" w:rsidRPr="008914C7">
        <w:rPr>
          <w:rFonts w:cstheme="minorHAnsi"/>
          <w:bCs/>
          <w:sz w:val="22"/>
          <w:szCs w:val="22"/>
        </w:rPr>
        <w:t xml:space="preserve"> </w:t>
      </w:r>
    </w:p>
    <w:p w14:paraId="3B85F40F" w14:textId="77777777" w:rsidR="007557E8" w:rsidRPr="008914C7" w:rsidRDefault="007557E8" w:rsidP="00A430DE">
      <w:pPr>
        <w:spacing w:line="276" w:lineRule="auto"/>
        <w:ind w:left="426"/>
        <w:rPr>
          <w:rFonts w:cstheme="minorHAnsi"/>
          <w:bCs/>
          <w:sz w:val="22"/>
          <w:szCs w:val="22"/>
        </w:rPr>
      </w:pPr>
    </w:p>
    <w:bookmarkEnd w:id="4"/>
    <w:p w14:paraId="1B59BA7E" w14:textId="4C1C8A8A" w:rsidR="00071462" w:rsidRPr="008914C7" w:rsidRDefault="00A05E22" w:rsidP="00F03868">
      <w:pPr>
        <w:spacing w:line="276" w:lineRule="auto"/>
        <w:ind w:left="709" w:hanging="283"/>
        <w:rPr>
          <w:rFonts w:cstheme="minorHAnsi"/>
          <w:sz w:val="22"/>
          <w:szCs w:val="22"/>
        </w:rPr>
      </w:pPr>
      <w:r w:rsidRPr="008914C7">
        <w:rPr>
          <w:rFonts w:cstheme="minorHAnsi"/>
          <w:sz w:val="22"/>
          <w:szCs w:val="22"/>
        </w:rPr>
        <w:t xml:space="preserve">4.1 Gemeente </w:t>
      </w:r>
      <w:r w:rsidRPr="008914C7">
        <w:rPr>
          <w:rFonts w:cstheme="minorHAnsi"/>
          <w:sz w:val="22"/>
          <w:szCs w:val="22"/>
        </w:rPr>
        <w:tab/>
      </w:r>
    </w:p>
    <w:p w14:paraId="2A7E542B" w14:textId="2A05DD84" w:rsidR="00A05E22" w:rsidRPr="008914C7" w:rsidRDefault="00A05E22" w:rsidP="00071462">
      <w:pPr>
        <w:spacing w:line="276" w:lineRule="auto"/>
        <w:ind w:left="709"/>
        <w:rPr>
          <w:rFonts w:cstheme="minorHAnsi"/>
          <w:sz w:val="22"/>
          <w:szCs w:val="22"/>
        </w:rPr>
      </w:pPr>
      <w:r w:rsidRPr="008914C7">
        <w:rPr>
          <w:rFonts w:cstheme="minorHAnsi"/>
          <w:sz w:val="22"/>
          <w:szCs w:val="22"/>
        </w:rPr>
        <w:t xml:space="preserve">De grondslag voor de verwerking van persoonsgegevens door de gemeente waaronder het inbrengen van persoonsgegevens in het casusoverleg, is gelegen in artikel 6 lid 1 sub e AVG, zijnde noodzakelijk in het algemeen belang c.q. voor de uitoefening van een openbaar </w:t>
      </w:r>
      <w:proofErr w:type="spellStart"/>
      <w:r w:rsidRPr="008914C7">
        <w:rPr>
          <w:rFonts w:cstheme="minorHAnsi"/>
          <w:sz w:val="22"/>
          <w:szCs w:val="22"/>
        </w:rPr>
        <w:t>gezagstaak</w:t>
      </w:r>
      <w:proofErr w:type="spellEnd"/>
      <w:r w:rsidRPr="008914C7">
        <w:rPr>
          <w:rFonts w:cstheme="minorHAnsi"/>
          <w:sz w:val="22"/>
          <w:szCs w:val="22"/>
        </w:rPr>
        <w:t xml:space="preserve">. </w:t>
      </w:r>
      <w:r w:rsidR="00171E36" w:rsidRPr="008914C7">
        <w:rPr>
          <w:rFonts w:cstheme="minorHAnsi"/>
          <w:sz w:val="22"/>
          <w:szCs w:val="22"/>
        </w:rPr>
        <w:t xml:space="preserve"> Die openbaar </w:t>
      </w:r>
      <w:proofErr w:type="spellStart"/>
      <w:r w:rsidR="00171E36" w:rsidRPr="008914C7">
        <w:rPr>
          <w:rFonts w:cstheme="minorHAnsi"/>
          <w:sz w:val="22"/>
          <w:szCs w:val="22"/>
        </w:rPr>
        <w:t>gezagstaken</w:t>
      </w:r>
      <w:proofErr w:type="spellEnd"/>
      <w:r w:rsidR="00171E36" w:rsidRPr="008914C7">
        <w:rPr>
          <w:rFonts w:cstheme="minorHAnsi"/>
          <w:sz w:val="22"/>
          <w:szCs w:val="22"/>
        </w:rPr>
        <w:t xml:space="preserve"> zijn in diverse wetten neergelegd</w:t>
      </w:r>
      <w:r w:rsidR="00B00937" w:rsidRPr="008914C7">
        <w:rPr>
          <w:rFonts w:cstheme="minorHAnsi"/>
          <w:sz w:val="22"/>
          <w:szCs w:val="22"/>
        </w:rPr>
        <w:t xml:space="preserve">. Deelname van de gemeente aan een Casusoverleg moet daarom altijd worden </w:t>
      </w:r>
      <w:r w:rsidR="00AA3EAA" w:rsidRPr="008914C7">
        <w:rPr>
          <w:rFonts w:cstheme="minorHAnsi"/>
          <w:sz w:val="22"/>
          <w:szCs w:val="22"/>
        </w:rPr>
        <w:t>verantwoord vanuit een specifieke wettelijke taak. De mogelijke rollen en wettelijke verantwoordelijkheden worden hieronder nader vermeld:</w:t>
      </w:r>
    </w:p>
    <w:p w14:paraId="4B6FB263" w14:textId="77777777" w:rsidR="00A05E22" w:rsidRPr="008914C7" w:rsidRDefault="00A05E22" w:rsidP="00A430DE">
      <w:pPr>
        <w:spacing w:line="276" w:lineRule="auto"/>
        <w:ind w:left="709" w:hanging="283"/>
        <w:rPr>
          <w:rFonts w:cstheme="minorHAnsi"/>
          <w:sz w:val="22"/>
          <w:szCs w:val="22"/>
        </w:rPr>
      </w:pPr>
      <w:r w:rsidRPr="008914C7">
        <w:rPr>
          <w:rFonts w:cstheme="minorHAnsi"/>
          <w:sz w:val="22"/>
          <w:szCs w:val="22"/>
        </w:rPr>
        <w:lastRenderedPageBreak/>
        <w:tab/>
        <w:t xml:space="preserve">De gemeente heeft in de Leerplichtwet de wettelijke taak om toe te zien op de naleving van de </w:t>
      </w:r>
      <w:r w:rsidRPr="008914C7">
        <w:rPr>
          <w:rFonts w:cstheme="minorHAnsi"/>
          <w:b/>
          <w:bCs/>
          <w:sz w:val="22"/>
          <w:szCs w:val="22"/>
        </w:rPr>
        <w:t>Leerplichtwet.</w:t>
      </w:r>
      <w:r w:rsidRPr="008914C7">
        <w:rPr>
          <w:rFonts w:cstheme="minorHAnsi"/>
          <w:sz w:val="22"/>
          <w:szCs w:val="22"/>
        </w:rPr>
        <w:t xml:space="preserve"> Daartoe heeft de leerplichtambtenaar (artikel 16 Leerplichtwet) overleg nodig met de school, de ouders en (bij dreigend langdurig verzuim en bij absoluut verzuim) met het samenwerkingsverband om tot een aanpak te komen gericht op terugkeer naar het onderwijs. </w:t>
      </w:r>
    </w:p>
    <w:p w14:paraId="171B65B8" w14:textId="5A396575" w:rsidR="00A05E22" w:rsidRPr="008914C7" w:rsidRDefault="00A05E22" w:rsidP="00A430DE">
      <w:pPr>
        <w:spacing w:line="276" w:lineRule="auto"/>
        <w:ind w:left="709" w:hanging="283"/>
        <w:rPr>
          <w:rFonts w:cstheme="minorHAnsi"/>
          <w:sz w:val="22"/>
          <w:szCs w:val="22"/>
        </w:rPr>
      </w:pPr>
      <w:r w:rsidRPr="008914C7">
        <w:rPr>
          <w:rFonts w:cstheme="minorHAnsi"/>
          <w:sz w:val="22"/>
          <w:szCs w:val="22"/>
        </w:rPr>
        <w:tab/>
        <w:t xml:space="preserve">Verder heeft de gemeente in het kader van decentralisatie sociaal domein o.a. de </w:t>
      </w:r>
      <w:r w:rsidR="000F2B06" w:rsidRPr="008914C7">
        <w:rPr>
          <w:rFonts w:cstheme="minorHAnsi"/>
          <w:b/>
          <w:bCs/>
          <w:sz w:val="22"/>
          <w:szCs w:val="22"/>
        </w:rPr>
        <w:t>j</w:t>
      </w:r>
      <w:r w:rsidRPr="008914C7">
        <w:rPr>
          <w:rFonts w:cstheme="minorHAnsi"/>
          <w:b/>
          <w:bCs/>
          <w:sz w:val="22"/>
          <w:szCs w:val="22"/>
        </w:rPr>
        <w:t>eugdhulp</w:t>
      </w:r>
      <w:r w:rsidR="00A700B5" w:rsidRPr="008914C7">
        <w:rPr>
          <w:rFonts w:cstheme="minorHAnsi"/>
          <w:b/>
          <w:bCs/>
          <w:sz w:val="22"/>
          <w:szCs w:val="22"/>
        </w:rPr>
        <w:t>plicht</w:t>
      </w:r>
      <w:r w:rsidRPr="008914C7">
        <w:rPr>
          <w:rFonts w:cstheme="minorHAnsi"/>
          <w:b/>
          <w:bCs/>
          <w:sz w:val="22"/>
          <w:szCs w:val="22"/>
        </w:rPr>
        <w:t xml:space="preserve"> </w:t>
      </w:r>
      <w:r w:rsidRPr="008914C7">
        <w:rPr>
          <w:rFonts w:cstheme="minorHAnsi"/>
          <w:sz w:val="22"/>
          <w:szCs w:val="22"/>
        </w:rPr>
        <w:t>gekregen, neergelegd in de J</w:t>
      </w:r>
      <w:r w:rsidRPr="008914C7">
        <w:rPr>
          <w:rFonts w:cstheme="minorHAnsi"/>
          <w:b/>
          <w:bCs/>
          <w:sz w:val="22"/>
          <w:szCs w:val="22"/>
        </w:rPr>
        <w:t>eugdwet</w:t>
      </w:r>
      <w:r w:rsidRPr="008914C7">
        <w:rPr>
          <w:rFonts w:cstheme="minorHAnsi"/>
          <w:sz w:val="22"/>
          <w:szCs w:val="22"/>
        </w:rPr>
        <w:t xml:space="preserve">. </w:t>
      </w:r>
      <w:r w:rsidR="00604269" w:rsidRPr="008914C7">
        <w:rPr>
          <w:rFonts w:cstheme="minorHAnsi"/>
          <w:sz w:val="22"/>
          <w:szCs w:val="22"/>
        </w:rPr>
        <w:t>I</w:t>
      </w:r>
      <w:r w:rsidR="001A18FB" w:rsidRPr="008914C7">
        <w:rPr>
          <w:rFonts w:cstheme="minorHAnsi"/>
          <w:sz w:val="22"/>
          <w:szCs w:val="22"/>
        </w:rPr>
        <w:t xml:space="preserve">n artikel 2.3 Jeugdwet </w:t>
      </w:r>
      <w:r w:rsidR="00604269" w:rsidRPr="008914C7">
        <w:rPr>
          <w:rFonts w:cstheme="minorHAnsi"/>
          <w:sz w:val="22"/>
          <w:szCs w:val="22"/>
        </w:rPr>
        <w:t xml:space="preserve">is </w:t>
      </w:r>
      <w:r w:rsidR="001A18FB" w:rsidRPr="008914C7">
        <w:rPr>
          <w:rFonts w:cstheme="minorHAnsi"/>
          <w:sz w:val="22"/>
          <w:szCs w:val="22"/>
        </w:rPr>
        <w:t>de toeleiding tot de jeugdzorg</w:t>
      </w:r>
      <w:r w:rsidR="00604269" w:rsidRPr="008914C7">
        <w:rPr>
          <w:rFonts w:cstheme="minorHAnsi"/>
          <w:sz w:val="22"/>
          <w:szCs w:val="22"/>
        </w:rPr>
        <w:t xml:space="preserve"> geregeld</w:t>
      </w:r>
      <w:r w:rsidR="001A18FB" w:rsidRPr="008914C7">
        <w:rPr>
          <w:rFonts w:cstheme="minorHAnsi"/>
          <w:sz w:val="22"/>
          <w:szCs w:val="22"/>
        </w:rPr>
        <w:t xml:space="preserve">. </w:t>
      </w:r>
      <w:r w:rsidR="00AC32A6" w:rsidRPr="008914C7">
        <w:rPr>
          <w:rFonts w:cstheme="minorHAnsi"/>
          <w:sz w:val="22"/>
          <w:szCs w:val="22"/>
        </w:rPr>
        <w:t>D</w:t>
      </w:r>
      <w:r w:rsidRPr="008914C7">
        <w:rPr>
          <w:rFonts w:cstheme="minorHAnsi"/>
          <w:sz w:val="22"/>
          <w:szCs w:val="22"/>
        </w:rPr>
        <w:t xml:space="preserve">e gemeente moet </w:t>
      </w:r>
      <w:r w:rsidR="00554FD9" w:rsidRPr="008914C7">
        <w:rPr>
          <w:rFonts w:cstheme="minorHAnsi"/>
          <w:sz w:val="22"/>
          <w:szCs w:val="22"/>
        </w:rPr>
        <w:t xml:space="preserve">voorzieningen </w:t>
      </w:r>
      <w:r w:rsidRPr="008914C7">
        <w:rPr>
          <w:rFonts w:cstheme="minorHAnsi"/>
          <w:sz w:val="22"/>
          <w:szCs w:val="22"/>
        </w:rPr>
        <w:t xml:space="preserve">treffen zodat de jongere in staat wordt gesteld “gezond en veilig op te groeien, te groeien naar zelfstandigheid en voldoende zelfredzaam te zijn en maatschappelijk te participeren”. </w:t>
      </w:r>
    </w:p>
    <w:p w14:paraId="111A10F3" w14:textId="321DBE51" w:rsidR="00A05E22" w:rsidRPr="008914C7" w:rsidRDefault="00A05E22" w:rsidP="00A430DE">
      <w:pPr>
        <w:spacing w:line="276" w:lineRule="auto"/>
        <w:ind w:left="709" w:hanging="283"/>
        <w:rPr>
          <w:rFonts w:cstheme="minorHAnsi"/>
          <w:sz w:val="22"/>
          <w:szCs w:val="22"/>
        </w:rPr>
      </w:pPr>
      <w:r w:rsidRPr="008914C7">
        <w:rPr>
          <w:rFonts w:cstheme="minorHAnsi"/>
          <w:sz w:val="22"/>
          <w:szCs w:val="22"/>
        </w:rPr>
        <w:tab/>
        <w:t xml:space="preserve">In artikel 2.7 Jeugdwet is geregeld dat de gemeente voor het treffen van een individuele voorziening zo nodig in overleg treedt met het schoolbestuur waar de jongere schoolgaand is. Uitwisseling van persoonsgegevens kan in dit geval worden gebaseerd op artikel 6 lid 1 sub c (het voldoen aan een wettelijke verplichting); in het kader van bijvoorbeeld </w:t>
      </w:r>
      <w:r w:rsidR="00730683" w:rsidRPr="008914C7">
        <w:rPr>
          <w:rFonts w:cstheme="minorHAnsi"/>
          <w:sz w:val="22"/>
          <w:szCs w:val="22"/>
        </w:rPr>
        <w:t>onderwijs-z</w:t>
      </w:r>
      <w:r w:rsidR="00C72192" w:rsidRPr="008914C7">
        <w:rPr>
          <w:rFonts w:cstheme="minorHAnsi"/>
          <w:sz w:val="22"/>
          <w:szCs w:val="22"/>
        </w:rPr>
        <w:t>org</w:t>
      </w:r>
      <w:r w:rsidRPr="008914C7">
        <w:rPr>
          <w:rFonts w:cstheme="minorHAnsi"/>
          <w:sz w:val="22"/>
          <w:szCs w:val="22"/>
        </w:rPr>
        <w:t xml:space="preserve">arrangementen </w:t>
      </w:r>
      <w:r w:rsidR="00C72192" w:rsidRPr="008914C7">
        <w:rPr>
          <w:rFonts w:cstheme="minorHAnsi"/>
          <w:sz w:val="22"/>
          <w:szCs w:val="22"/>
        </w:rPr>
        <w:t xml:space="preserve">(OZA) </w:t>
      </w:r>
      <w:r w:rsidRPr="008914C7">
        <w:rPr>
          <w:rFonts w:cstheme="minorHAnsi"/>
          <w:sz w:val="22"/>
          <w:szCs w:val="22"/>
        </w:rPr>
        <w:t>(al dan niet in de vorm van een PGB) kunnen dus op deze grond persoonsgegevens worden uitgewisseld.</w:t>
      </w:r>
    </w:p>
    <w:p w14:paraId="3008EA3C" w14:textId="77777777" w:rsidR="00A05E22" w:rsidRPr="008914C7" w:rsidRDefault="00A05E22" w:rsidP="00A430DE">
      <w:pPr>
        <w:spacing w:line="276" w:lineRule="auto"/>
        <w:ind w:left="709" w:hanging="283"/>
        <w:rPr>
          <w:rFonts w:cstheme="minorHAnsi"/>
          <w:sz w:val="22"/>
          <w:szCs w:val="22"/>
        </w:rPr>
      </w:pPr>
      <w:r w:rsidRPr="008914C7">
        <w:rPr>
          <w:rFonts w:cstheme="minorHAnsi"/>
          <w:sz w:val="22"/>
          <w:szCs w:val="22"/>
        </w:rPr>
        <w:tab/>
        <w:t>De gemeente mag gezondheidsgegevens verwerken op grond van artikel 30 lid 1 onder a Uitvoeringswet AVG indien dit nodig is voor een goede uitvoering van de wettelijke voorschriften. In artikel 7.4.0 Jeugdwet is bepaald dat het college bijzondere persoonsgegevens mag verwerken als dat nodig is voor de wettelijke taken in het kader van de Jeugdwet (toeleiding, advisering, inzetten voorziening, onderzoek, bekostiging voorziening of maatregel etc.).</w:t>
      </w:r>
    </w:p>
    <w:p w14:paraId="5DC8C9A3" w14:textId="38B75276" w:rsidR="00BB0532" w:rsidRPr="008914C7" w:rsidRDefault="00012C51" w:rsidP="00070996">
      <w:pPr>
        <w:spacing w:line="276" w:lineRule="auto"/>
        <w:ind w:left="709" w:hanging="283"/>
        <w:rPr>
          <w:rFonts w:cstheme="minorHAnsi"/>
          <w:sz w:val="22"/>
          <w:szCs w:val="22"/>
        </w:rPr>
      </w:pPr>
      <w:r w:rsidRPr="008914C7">
        <w:rPr>
          <w:rFonts w:cstheme="minorHAnsi"/>
          <w:sz w:val="22"/>
          <w:szCs w:val="22"/>
        </w:rPr>
        <w:tab/>
      </w:r>
      <w:r w:rsidR="0035752D" w:rsidRPr="008914C7">
        <w:rPr>
          <w:rFonts w:cstheme="minorHAnsi"/>
          <w:sz w:val="22"/>
          <w:szCs w:val="22"/>
        </w:rPr>
        <w:t xml:space="preserve">De gemeente is verantwoordelijk voor de uitvoering van de </w:t>
      </w:r>
      <w:r w:rsidR="0035752D" w:rsidRPr="008914C7">
        <w:rPr>
          <w:rFonts w:cstheme="minorHAnsi"/>
          <w:b/>
          <w:bCs/>
          <w:sz w:val="22"/>
          <w:szCs w:val="22"/>
        </w:rPr>
        <w:t>Jeugdgezondheidszorg (JGZ)</w:t>
      </w:r>
      <w:r w:rsidR="0035752D" w:rsidRPr="008914C7">
        <w:rPr>
          <w:rFonts w:cstheme="minorHAnsi"/>
          <w:sz w:val="22"/>
          <w:szCs w:val="22"/>
        </w:rPr>
        <w:t xml:space="preserve"> op basis van de</w:t>
      </w:r>
      <w:r w:rsidR="008C075D" w:rsidRPr="008914C7">
        <w:rPr>
          <w:rFonts w:cstheme="minorHAnsi"/>
          <w:sz w:val="22"/>
          <w:szCs w:val="22"/>
        </w:rPr>
        <w:t xml:space="preserve"> </w:t>
      </w:r>
      <w:r w:rsidR="008C075D" w:rsidRPr="008914C7">
        <w:rPr>
          <w:rFonts w:cstheme="minorHAnsi"/>
          <w:b/>
          <w:bCs/>
          <w:sz w:val="22"/>
          <w:szCs w:val="22"/>
        </w:rPr>
        <w:t>Wet publieke gezondheid</w:t>
      </w:r>
      <w:r w:rsidR="00E64C92" w:rsidRPr="008914C7">
        <w:rPr>
          <w:rFonts w:cstheme="minorHAnsi"/>
          <w:sz w:val="22"/>
          <w:szCs w:val="22"/>
        </w:rPr>
        <w:t xml:space="preserve"> (artikel 5). </w:t>
      </w:r>
      <w:r w:rsidR="00BE1DDD" w:rsidRPr="008914C7">
        <w:rPr>
          <w:rFonts w:cstheme="minorHAnsi"/>
          <w:sz w:val="22"/>
          <w:szCs w:val="22"/>
        </w:rPr>
        <w:t xml:space="preserve">Jeugdartsen </w:t>
      </w:r>
      <w:r w:rsidR="00747B6D" w:rsidRPr="008914C7">
        <w:rPr>
          <w:rFonts w:cstheme="minorHAnsi"/>
          <w:sz w:val="22"/>
          <w:szCs w:val="22"/>
        </w:rPr>
        <w:t xml:space="preserve">en jeugdverpleegkundigen </w:t>
      </w:r>
      <w:r w:rsidR="00BE1DDD" w:rsidRPr="008914C7">
        <w:rPr>
          <w:rFonts w:cstheme="minorHAnsi"/>
          <w:sz w:val="22"/>
          <w:szCs w:val="22"/>
        </w:rPr>
        <w:t xml:space="preserve">die bijvoorbeeld zijn verbonden aan </w:t>
      </w:r>
      <w:proofErr w:type="spellStart"/>
      <w:r w:rsidR="00BE1DDD" w:rsidRPr="008914C7">
        <w:rPr>
          <w:rFonts w:cstheme="minorHAnsi"/>
          <w:sz w:val="22"/>
          <w:szCs w:val="22"/>
        </w:rPr>
        <w:t>GGD</w:t>
      </w:r>
      <w:r w:rsidR="007E2115" w:rsidRPr="008914C7">
        <w:rPr>
          <w:rFonts w:cstheme="minorHAnsi"/>
          <w:sz w:val="22"/>
          <w:szCs w:val="22"/>
        </w:rPr>
        <w:t>’</w:t>
      </w:r>
      <w:r w:rsidR="00BE1DDD" w:rsidRPr="008914C7">
        <w:rPr>
          <w:rFonts w:cstheme="minorHAnsi"/>
          <w:sz w:val="22"/>
          <w:szCs w:val="22"/>
        </w:rPr>
        <w:t>s</w:t>
      </w:r>
      <w:proofErr w:type="spellEnd"/>
      <w:r w:rsidR="00BE1DDD" w:rsidRPr="008914C7">
        <w:rPr>
          <w:rFonts w:cstheme="minorHAnsi"/>
          <w:sz w:val="22"/>
          <w:szCs w:val="22"/>
        </w:rPr>
        <w:t xml:space="preserve"> </w:t>
      </w:r>
      <w:r w:rsidR="007E2115" w:rsidRPr="008914C7">
        <w:rPr>
          <w:rFonts w:cstheme="minorHAnsi"/>
          <w:sz w:val="22"/>
          <w:szCs w:val="22"/>
        </w:rPr>
        <w:t>werken waar nodig op grond van artikel 7 Besluit publieke gezondheid samen met o.a. het onderwijs, voorschoolse voorzieningen</w:t>
      </w:r>
      <w:r w:rsidR="0050392E" w:rsidRPr="008914C7">
        <w:rPr>
          <w:rFonts w:cstheme="minorHAnsi"/>
          <w:sz w:val="22"/>
          <w:szCs w:val="22"/>
        </w:rPr>
        <w:t xml:space="preserve"> en jeugdhulp. Omgekeerd is in de onderwijswetgeving geregeld dat een school </w:t>
      </w:r>
      <w:r w:rsidR="004C17D9" w:rsidRPr="008914C7">
        <w:rPr>
          <w:rFonts w:cstheme="minorHAnsi"/>
          <w:sz w:val="22"/>
          <w:szCs w:val="22"/>
        </w:rPr>
        <w:t xml:space="preserve">in overleg mag treden met JGZ als zij dit nodig oordeelt </w:t>
      </w:r>
      <w:r w:rsidR="00255EF4" w:rsidRPr="008914C7">
        <w:rPr>
          <w:rFonts w:cstheme="minorHAnsi"/>
          <w:sz w:val="22"/>
          <w:szCs w:val="22"/>
        </w:rPr>
        <w:t>ten aanzien van leerlingen die extra ondersteuning behoeven (artikel 8 WPO, artikel 11 WEC, artikel 2.41 WVO 2020).</w:t>
      </w:r>
      <w:r w:rsidR="00FA164D" w:rsidRPr="008914C7">
        <w:rPr>
          <w:rFonts w:cstheme="minorHAnsi"/>
          <w:sz w:val="22"/>
          <w:szCs w:val="22"/>
        </w:rPr>
        <w:t xml:space="preserve"> Aangezien de JGZ wordt uitgevoerd op basis van een geneeskundige behandelingsovereenkomst </w:t>
      </w:r>
      <w:r w:rsidR="00746CE2" w:rsidRPr="008914C7">
        <w:rPr>
          <w:rFonts w:cstheme="minorHAnsi"/>
          <w:sz w:val="22"/>
          <w:szCs w:val="22"/>
        </w:rPr>
        <w:t xml:space="preserve">tussen jeugdige en </w:t>
      </w:r>
      <w:r w:rsidR="00480922" w:rsidRPr="008914C7">
        <w:rPr>
          <w:rFonts w:cstheme="minorHAnsi"/>
          <w:sz w:val="22"/>
          <w:szCs w:val="22"/>
        </w:rPr>
        <w:t>JGZ</w:t>
      </w:r>
      <w:r w:rsidR="00746CE2" w:rsidRPr="008914C7">
        <w:rPr>
          <w:rFonts w:cstheme="minorHAnsi"/>
          <w:sz w:val="22"/>
          <w:szCs w:val="22"/>
        </w:rPr>
        <w:t xml:space="preserve"> geldt hierbij het medisch beroepsgeheim dat</w:t>
      </w:r>
      <w:r w:rsidR="00BF6C09" w:rsidRPr="008914C7">
        <w:rPr>
          <w:rFonts w:cstheme="minorHAnsi"/>
          <w:sz w:val="22"/>
          <w:szCs w:val="22"/>
        </w:rPr>
        <w:t xml:space="preserve"> in principe</w:t>
      </w:r>
      <w:r w:rsidR="00BF6C09" w:rsidRPr="008914C7">
        <w:rPr>
          <w:rStyle w:val="Voetnootmarkering"/>
          <w:rFonts w:cstheme="minorHAnsi"/>
          <w:sz w:val="22"/>
          <w:szCs w:val="22"/>
        </w:rPr>
        <w:footnoteReference w:id="17"/>
      </w:r>
      <w:r w:rsidR="00746CE2" w:rsidRPr="008914C7">
        <w:rPr>
          <w:rFonts w:cstheme="minorHAnsi"/>
          <w:sz w:val="22"/>
          <w:szCs w:val="22"/>
        </w:rPr>
        <w:t xml:space="preserve"> alleen doorbroken kan worden met toestemming van de cliënt.</w:t>
      </w:r>
    </w:p>
    <w:p w14:paraId="04D4952C" w14:textId="4C3E801E" w:rsidR="008177F2" w:rsidRPr="008914C7" w:rsidRDefault="008177F2" w:rsidP="00070996">
      <w:pPr>
        <w:spacing w:line="276" w:lineRule="auto"/>
        <w:ind w:left="709" w:hanging="283"/>
        <w:rPr>
          <w:rFonts w:cstheme="minorHAnsi"/>
          <w:sz w:val="22"/>
          <w:szCs w:val="22"/>
        </w:rPr>
      </w:pPr>
      <w:r w:rsidRPr="008914C7">
        <w:rPr>
          <w:rFonts w:cstheme="minorHAnsi"/>
          <w:sz w:val="22"/>
          <w:szCs w:val="22"/>
        </w:rPr>
        <w:tab/>
        <w:t xml:space="preserve">De gemeente heeft </w:t>
      </w:r>
      <w:r w:rsidR="002D5290" w:rsidRPr="008914C7">
        <w:rPr>
          <w:rFonts w:cstheme="minorHAnsi"/>
          <w:sz w:val="22"/>
          <w:szCs w:val="22"/>
        </w:rPr>
        <w:t xml:space="preserve">ook de taak om de </w:t>
      </w:r>
      <w:r w:rsidR="002D5290" w:rsidRPr="008914C7">
        <w:rPr>
          <w:rFonts w:cstheme="minorHAnsi"/>
          <w:b/>
          <w:bCs/>
          <w:sz w:val="22"/>
          <w:szCs w:val="22"/>
        </w:rPr>
        <w:t>Wet Maatschappelijke Ondersteuning (WMO)</w:t>
      </w:r>
      <w:r w:rsidR="002D5290" w:rsidRPr="008914C7">
        <w:rPr>
          <w:rFonts w:cstheme="minorHAnsi"/>
          <w:sz w:val="22"/>
          <w:szCs w:val="22"/>
        </w:rPr>
        <w:t xml:space="preserve"> uit te voeren. </w:t>
      </w:r>
      <w:r w:rsidR="00F95D62" w:rsidRPr="008914C7">
        <w:rPr>
          <w:rFonts w:cstheme="minorHAnsi"/>
          <w:sz w:val="22"/>
          <w:szCs w:val="22"/>
        </w:rPr>
        <w:t xml:space="preserve">Hoewel voor jongeren tot 18 jaar de Jeugdwet geldt, kan ook de WMO van toepassing zijn in verband met het verstrekken van hulpmiddelen en </w:t>
      </w:r>
      <w:r w:rsidR="003D1C0E" w:rsidRPr="008914C7">
        <w:rPr>
          <w:rFonts w:cstheme="minorHAnsi"/>
          <w:sz w:val="22"/>
          <w:szCs w:val="22"/>
        </w:rPr>
        <w:t xml:space="preserve"> benodigde woningaanpassingen. Voor personen vanaf 18 jaar (bijvoorbeeld mbo-studenten) kan het ook begeleiding </w:t>
      </w:r>
      <w:r w:rsidR="001B5387" w:rsidRPr="008914C7">
        <w:rPr>
          <w:rFonts w:cstheme="minorHAnsi"/>
          <w:sz w:val="22"/>
          <w:szCs w:val="22"/>
        </w:rPr>
        <w:t>betreffen die als voorziening op grond van de WMO door de gemeente aan de jongere wordt toegekend.</w:t>
      </w:r>
    </w:p>
    <w:p w14:paraId="5AFCCF68" w14:textId="77777777" w:rsidR="00BB0532" w:rsidRPr="008914C7" w:rsidRDefault="00BB0532" w:rsidP="00A430DE">
      <w:pPr>
        <w:spacing w:line="276" w:lineRule="auto"/>
        <w:ind w:left="709" w:hanging="283"/>
        <w:rPr>
          <w:rFonts w:cstheme="minorHAnsi"/>
        </w:rPr>
      </w:pPr>
    </w:p>
    <w:p w14:paraId="0D70458D" w14:textId="77777777" w:rsidR="00A05E22" w:rsidRPr="008914C7" w:rsidRDefault="00A05E22" w:rsidP="00A430DE">
      <w:pPr>
        <w:spacing w:line="276" w:lineRule="auto"/>
        <w:ind w:left="709" w:hanging="283"/>
        <w:rPr>
          <w:rFonts w:cstheme="minorHAnsi"/>
          <w:sz w:val="22"/>
          <w:szCs w:val="22"/>
        </w:rPr>
      </w:pPr>
      <w:r w:rsidRPr="008914C7">
        <w:rPr>
          <w:rFonts w:cstheme="minorHAnsi"/>
          <w:sz w:val="22"/>
          <w:szCs w:val="22"/>
        </w:rPr>
        <w:t>4.2.Samenwerkingsverband</w:t>
      </w:r>
    </w:p>
    <w:p w14:paraId="2728EED7" w14:textId="77777777" w:rsidR="00A05E22" w:rsidRPr="008914C7" w:rsidRDefault="00A05E22" w:rsidP="00A430DE">
      <w:pPr>
        <w:spacing w:line="276" w:lineRule="auto"/>
        <w:ind w:left="720"/>
        <w:contextualSpacing/>
        <w:rPr>
          <w:rFonts w:cstheme="minorHAnsi"/>
          <w:sz w:val="22"/>
          <w:szCs w:val="22"/>
        </w:rPr>
      </w:pPr>
      <w:r w:rsidRPr="008914C7">
        <w:rPr>
          <w:rFonts w:cstheme="minorHAnsi"/>
          <w:sz w:val="22"/>
          <w:szCs w:val="22"/>
        </w:rPr>
        <w:lastRenderedPageBreak/>
        <w:t xml:space="preserve">De grondslag voor het verwerken van persoonsgegevens door het samenwerkingsverband in het casusoverleg, is gelegen in artikel 6 lid 1 sub e AVG, zijnde het algemeen belang. </w:t>
      </w:r>
    </w:p>
    <w:p w14:paraId="685F85EB" w14:textId="77777777" w:rsidR="00A05E22" w:rsidRPr="008914C7" w:rsidRDefault="00A05E22" w:rsidP="00A430DE">
      <w:pPr>
        <w:spacing w:line="276" w:lineRule="auto"/>
        <w:ind w:left="720"/>
        <w:contextualSpacing/>
        <w:rPr>
          <w:rFonts w:cstheme="minorHAnsi"/>
          <w:sz w:val="22"/>
          <w:szCs w:val="22"/>
        </w:rPr>
      </w:pPr>
      <w:r w:rsidRPr="008914C7">
        <w:rPr>
          <w:rFonts w:cstheme="minorHAnsi"/>
          <w:sz w:val="22"/>
          <w:szCs w:val="22"/>
        </w:rPr>
        <w:t xml:space="preserve">Het algemeen belang is ermee gediend dat elke jongere een passende plek ontvangt gericht op het voorkomen of opheffen van leer-, psychosociale- en sociaal emotionele ontwikkeling, ernstige fysieke- en/of psychische gezondheidsproblemen of complexe </w:t>
      </w:r>
      <w:proofErr w:type="spellStart"/>
      <w:r w:rsidRPr="008914C7">
        <w:rPr>
          <w:rFonts w:cstheme="minorHAnsi"/>
          <w:sz w:val="22"/>
          <w:szCs w:val="22"/>
        </w:rPr>
        <w:t>multi</w:t>
      </w:r>
      <w:proofErr w:type="spellEnd"/>
      <w:r w:rsidRPr="008914C7">
        <w:rPr>
          <w:rFonts w:cstheme="minorHAnsi"/>
          <w:sz w:val="22"/>
          <w:szCs w:val="22"/>
        </w:rPr>
        <w:t>-problematiek al dan niet met overlast gevend gedrag; zie artikel 3 waarin deze doelen van de samenwerking tussen partijen zijn geformuleerd.</w:t>
      </w:r>
    </w:p>
    <w:p w14:paraId="33A18414" w14:textId="77777777" w:rsidR="00A05E22" w:rsidRPr="008914C7" w:rsidRDefault="00A05E22" w:rsidP="00A430DE">
      <w:pPr>
        <w:spacing w:line="276" w:lineRule="auto"/>
        <w:ind w:left="720"/>
        <w:contextualSpacing/>
        <w:rPr>
          <w:rFonts w:cs="RijksoverheidSansText-BoldItali"/>
          <w:b/>
          <w:bCs/>
          <w:i/>
          <w:iCs/>
          <w:color w:val="000000" w:themeColor="text1"/>
          <w:sz w:val="22"/>
          <w:szCs w:val="22"/>
        </w:rPr>
      </w:pPr>
      <w:r w:rsidRPr="008914C7">
        <w:rPr>
          <w:rFonts w:cstheme="minorHAnsi"/>
          <w:sz w:val="22"/>
          <w:szCs w:val="22"/>
        </w:rPr>
        <w:t>Samenwerkingsverbanden hebben een wettelijke taak om een samenhangend geheel van ondersteuningsvoorzieningen binnen en tussen de scholen te realiseren, gericht op het ononderbroken ontwikkelingsproces van de jongere. Hiertoe behoort ook het bevorderen van een zo passend mogelijke plaats in het onderwijs van leerlingen die een onderwijszorg-arrangement nodig hebben en al dan niet thuiszitten. Samenwerkingsverbanden zijn verantwoordelijk voor een dekkend aanbod aan ondersteuningsvoorzieningen en ondersteunen de aangesloten schoolbesturen bij het nakomen van de zorgplicht en daarmee bij het vinden van een passende onderwijsplek voor de jongere.</w:t>
      </w:r>
    </w:p>
    <w:p w14:paraId="5654C8D5" w14:textId="460FD316" w:rsidR="00A05E22" w:rsidRPr="008914C7" w:rsidRDefault="00A05E22" w:rsidP="00A430DE">
      <w:pPr>
        <w:spacing w:line="276" w:lineRule="auto"/>
        <w:ind w:left="720"/>
        <w:contextualSpacing/>
        <w:rPr>
          <w:rFonts w:cstheme="minorHAnsi"/>
          <w:sz w:val="22"/>
          <w:szCs w:val="22"/>
        </w:rPr>
      </w:pPr>
      <w:r w:rsidRPr="008914C7">
        <w:rPr>
          <w:rFonts w:cstheme="minorHAnsi"/>
          <w:sz w:val="22"/>
          <w:szCs w:val="22"/>
        </w:rPr>
        <w:t>De grondslag voor het verwerken van persoonsgegevens door het samenwerkingsverband ten behoeve van de aangesloten schoolbesturen is gelegen in de nakoming van de wettelijke verplichtingen uit artikel 18a lid 2,6 en 13 WPO en artikel 17a lid 2, 6 en 14 WVO, bij het realiseren van een samenhangend geheel van ondersteuningsvoorzieningen binnen en tussen de scholen van de aangesloten schoolbesturen.</w:t>
      </w:r>
      <w:r w:rsidR="00840496" w:rsidRPr="008914C7">
        <w:rPr>
          <w:rFonts w:cstheme="minorHAnsi"/>
          <w:sz w:val="22"/>
          <w:szCs w:val="22"/>
        </w:rPr>
        <w:t xml:space="preserve"> </w:t>
      </w:r>
      <w:r w:rsidR="008B7B96" w:rsidRPr="008914C7">
        <w:rPr>
          <w:rFonts w:cstheme="minorHAnsi"/>
          <w:sz w:val="22"/>
          <w:szCs w:val="22"/>
        </w:rPr>
        <w:t xml:space="preserve">Onderdeel </w:t>
      </w:r>
      <w:r w:rsidR="00F41C39" w:rsidRPr="008914C7">
        <w:rPr>
          <w:rFonts w:cstheme="minorHAnsi"/>
          <w:sz w:val="22"/>
          <w:szCs w:val="22"/>
        </w:rPr>
        <w:t xml:space="preserve">van deze wettelijke taak is ook </w:t>
      </w:r>
      <w:r w:rsidR="002F602E" w:rsidRPr="008914C7">
        <w:rPr>
          <w:rFonts w:cstheme="minorHAnsi"/>
          <w:sz w:val="22"/>
          <w:szCs w:val="22"/>
        </w:rPr>
        <w:t xml:space="preserve">het maken van afspraken met het MBO </w:t>
      </w:r>
      <w:r w:rsidR="00E6220C" w:rsidRPr="008914C7">
        <w:rPr>
          <w:rFonts w:cstheme="minorHAnsi"/>
          <w:sz w:val="22"/>
          <w:szCs w:val="22"/>
        </w:rPr>
        <w:t xml:space="preserve">in het OOGO </w:t>
      </w:r>
      <w:r w:rsidR="00910477" w:rsidRPr="008914C7">
        <w:rPr>
          <w:rFonts w:cstheme="minorHAnsi"/>
          <w:sz w:val="22"/>
          <w:szCs w:val="22"/>
        </w:rPr>
        <w:t xml:space="preserve">voor leerlingen die in het MBO ondersteuning nodig hebben (artikel 8.3.5. WEB). </w:t>
      </w:r>
    </w:p>
    <w:p w14:paraId="0DA97DDB" w14:textId="77777777" w:rsidR="00A05E22" w:rsidRPr="008914C7" w:rsidRDefault="00A05E22" w:rsidP="00A430DE">
      <w:pPr>
        <w:spacing w:line="276" w:lineRule="auto"/>
        <w:ind w:left="720"/>
        <w:contextualSpacing/>
        <w:rPr>
          <w:iCs/>
          <w:color w:val="000000" w:themeColor="text1"/>
          <w:sz w:val="22"/>
          <w:szCs w:val="22"/>
        </w:rPr>
      </w:pPr>
      <w:r w:rsidRPr="008914C7">
        <w:rPr>
          <w:rFonts w:cstheme="minorHAnsi"/>
          <w:sz w:val="22"/>
          <w:szCs w:val="22"/>
        </w:rPr>
        <w:t xml:space="preserve">Samenwerkingsverbanden mogen voor hun wettelijke taken gezondheidsgegevens verwerken op grond van </w:t>
      </w:r>
      <w:r w:rsidRPr="008914C7">
        <w:rPr>
          <w:iCs/>
          <w:color w:val="000000" w:themeColor="text1"/>
          <w:sz w:val="22"/>
          <w:szCs w:val="22"/>
        </w:rPr>
        <w:t xml:space="preserve">artikel 18a lid 13 WPO en artikel 17a lid 4 WVO. </w:t>
      </w:r>
    </w:p>
    <w:p w14:paraId="40F1DB22" w14:textId="275B6B38" w:rsidR="004A5C58" w:rsidRPr="008914C7" w:rsidRDefault="00A4750A" w:rsidP="00A430DE">
      <w:pPr>
        <w:spacing w:line="276" w:lineRule="auto"/>
        <w:ind w:left="720"/>
        <w:contextualSpacing/>
        <w:rPr>
          <w:rFonts w:cs="RijksoverheidSansText-BoldItali"/>
          <w:b/>
          <w:bCs/>
          <w:i/>
          <w:iCs/>
          <w:color w:val="000000" w:themeColor="text1"/>
          <w:sz w:val="22"/>
          <w:szCs w:val="22"/>
        </w:rPr>
      </w:pPr>
      <w:r w:rsidRPr="008914C7">
        <w:rPr>
          <w:iCs/>
          <w:color w:val="000000" w:themeColor="text1"/>
          <w:sz w:val="22"/>
          <w:szCs w:val="22"/>
        </w:rPr>
        <w:t>In het wetsvoorstel terugdringen verzuim</w:t>
      </w:r>
      <w:r w:rsidR="00C62B8D" w:rsidRPr="008914C7">
        <w:rPr>
          <w:iCs/>
          <w:color w:val="000000" w:themeColor="text1"/>
          <w:sz w:val="22"/>
          <w:szCs w:val="22"/>
        </w:rPr>
        <w:t>,</w:t>
      </w:r>
      <w:r w:rsidRPr="008914C7">
        <w:rPr>
          <w:iCs/>
          <w:color w:val="000000" w:themeColor="text1"/>
          <w:sz w:val="22"/>
          <w:szCs w:val="22"/>
        </w:rPr>
        <w:t xml:space="preserve"> dat in voorbereiding is</w:t>
      </w:r>
      <w:r w:rsidR="00C62B8D" w:rsidRPr="008914C7">
        <w:rPr>
          <w:iCs/>
          <w:color w:val="000000" w:themeColor="text1"/>
          <w:sz w:val="22"/>
          <w:szCs w:val="22"/>
        </w:rPr>
        <w:t xml:space="preserve">, </w:t>
      </w:r>
      <w:r w:rsidR="005B3A8C" w:rsidRPr="008914C7">
        <w:rPr>
          <w:iCs/>
          <w:color w:val="000000" w:themeColor="text1"/>
          <w:sz w:val="22"/>
          <w:szCs w:val="22"/>
        </w:rPr>
        <w:t>hebben samenwerkingsverband</w:t>
      </w:r>
      <w:r w:rsidR="00110BF1" w:rsidRPr="008914C7">
        <w:rPr>
          <w:iCs/>
          <w:color w:val="000000" w:themeColor="text1"/>
          <w:sz w:val="22"/>
          <w:szCs w:val="22"/>
        </w:rPr>
        <w:t>en</w:t>
      </w:r>
      <w:r w:rsidR="005B3A8C" w:rsidRPr="008914C7">
        <w:rPr>
          <w:iCs/>
          <w:color w:val="000000" w:themeColor="text1"/>
          <w:sz w:val="22"/>
          <w:szCs w:val="22"/>
        </w:rPr>
        <w:t xml:space="preserve"> ook een adviserende taak naar de gemeente in het kader van een verzoek om  onderwijsvrijstelling</w:t>
      </w:r>
      <w:r w:rsidR="0094258A" w:rsidRPr="008914C7">
        <w:rPr>
          <w:iCs/>
          <w:color w:val="000000" w:themeColor="text1"/>
          <w:sz w:val="22"/>
          <w:szCs w:val="22"/>
        </w:rPr>
        <w:t>.</w:t>
      </w:r>
      <w:r w:rsidR="001C6CCB" w:rsidRPr="008914C7">
        <w:rPr>
          <w:iCs/>
          <w:color w:val="000000" w:themeColor="text1"/>
          <w:sz w:val="22"/>
          <w:szCs w:val="22"/>
        </w:rPr>
        <w:t xml:space="preserve"> Bij verzuim van een leerling </w:t>
      </w:r>
      <w:r w:rsidR="00B97B8D" w:rsidRPr="008914C7">
        <w:rPr>
          <w:iCs/>
          <w:color w:val="000000" w:themeColor="text1"/>
          <w:sz w:val="22"/>
          <w:szCs w:val="22"/>
        </w:rPr>
        <w:t xml:space="preserve">heeft het samenwerkingsverband een begeleidende taak naar het betreffende schoolbestuur </w:t>
      </w:r>
      <w:r w:rsidR="0094195F" w:rsidRPr="008914C7">
        <w:rPr>
          <w:iCs/>
          <w:color w:val="000000" w:themeColor="text1"/>
          <w:sz w:val="22"/>
          <w:szCs w:val="22"/>
        </w:rPr>
        <w:t>bij het organiseren van de ondersteuning van de leerling.</w:t>
      </w:r>
      <w:r w:rsidR="00EA612B" w:rsidRPr="008914C7">
        <w:rPr>
          <w:iCs/>
          <w:color w:val="000000" w:themeColor="text1"/>
          <w:sz w:val="22"/>
          <w:szCs w:val="22"/>
        </w:rPr>
        <w:t xml:space="preserve"> Gegevens over ongeoorloofd verzuim worden door de school verstrekt aan het samenwerkingsverband (</w:t>
      </w:r>
      <w:r w:rsidR="00A761A6" w:rsidRPr="008914C7">
        <w:rPr>
          <w:iCs/>
          <w:color w:val="000000" w:themeColor="text1"/>
          <w:sz w:val="22"/>
          <w:szCs w:val="22"/>
        </w:rPr>
        <w:t xml:space="preserve">dit </w:t>
      </w:r>
      <w:r w:rsidR="00D236E7" w:rsidRPr="008914C7">
        <w:rPr>
          <w:iCs/>
          <w:color w:val="000000" w:themeColor="text1"/>
          <w:sz w:val="22"/>
          <w:szCs w:val="22"/>
        </w:rPr>
        <w:t>betekent in de praktijk dat het samenwerkingsverband rechtstreeks toegang krijgt tot het verzuimregister</w:t>
      </w:r>
      <w:r w:rsidR="007F1B12" w:rsidRPr="008914C7">
        <w:rPr>
          <w:iCs/>
          <w:color w:val="000000" w:themeColor="text1"/>
          <w:sz w:val="22"/>
          <w:szCs w:val="22"/>
        </w:rPr>
        <w:t xml:space="preserve"> voor zover het ongeoorloofd verzuim betreft</w:t>
      </w:r>
      <w:r w:rsidR="00D236E7" w:rsidRPr="008914C7">
        <w:rPr>
          <w:iCs/>
          <w:color w:val="000000" w:themeColor="text1"/>
          <w:sz w:val="22"/>
          <w:szCs w:val="22"/>
        </w:rPr>
        <w:t>).</w:t>
      </w:r>
      <w:r w:rsidR="002B4C39" w:rsidRPr="008914C7">
        <w:rPr>
          <w:iCs/>
          <w:color w:val="000000" w:themeColor="text1"/>
          <w:sz w:val="22"/>
          <w:szCs w:val="22"/>
        </w:rPr>
        <w:t xml:space="preserve"> </w:t>
      </w:r>
      <w:r w:rsidR="005D2CD6" w:rsidRPr="008914C7">
        <w:rPr>
          <w:iCs/>
          <w:color w:val="000000" w:themeColor="text1"/>
          <w:sz w:val="22"/>
          <w:szCs w:val="22"/>
        </w:rPr>
        <w:t xml:space="preserve">In de toelichting van het </w:t>
      </w:r>
      <w:proofErr w:type="spellStart"/>
      <w:r w:rsidR="005D2CD6" w:rsidRPr="008914C7">
        <w:rPr>
          <w:iCs/>
          <w:color w:val="000000" w:themeColor="text1"/>
          <w:sz w:val="22"/>
          <w:szCs w:val="22"/>
        </w:rPr>
        <w:t>concept-wetsvoorstel</w:t>
      </w:r>
      <w:proofErr w:type="spellEnd"/>
      <w:r w:rsidR="005D2CD6" w:rsidRPr="008914C7">
        <w:rPr>
          <w:iCs/>
          <w:color w:val="000000" w:themeColor="text1"/>
          <w:sz w:val="22"/>
          <w:szCs w:val="22"/>
        </w:rPr>
        <w:t xml:space="preserve"> wordt vermeld dat samenwerkingsverband nu ook al een rol vervullen </w:t>
      </w:r>
      <w:r w:rsidR="0031629D" w:rsidRPr="008914C7">
        <w:rPr>
          <w:iCs/>
          <w:color w:val="000000" w:themeColor="text1"/>
          <w:sz w:val="22"/>
          <w:szCs w:val="22"/>
        </w:rPr>
        <w:t>in het tegengaan van verzuim en schooluitval, maar dat deze taak slechts impliciet is opgenomen in de wet</w:t>
      </w:r>
      <w:r w:rsidR="00385F72" w:rsidRPr="008914C7">
        <w:rPr>
          <w:iCs/>
          <w:color w:val="000000" w:themeColor="text1"/>
          <w:sz w:val="22"/>
          <w:szCs w:val="22"/>
        </w:rPr>
        <w:t>, terwijl dat, zoals blijkt uit de wetsgeschiedenis en van uit de maatschappij en politiek, wel van hen wordt verwacht</w:t>
      </w:r>
      <w:r w:rsidR="00DC60D1" w:rsidRPr="008914C7">
        <w:rPr>
          <w:iCs/>
          <w:color w:val="000000" w:themeColor="text1"/>
          <w:sz w:val="22"/>
          <w:szCs w:val="22"/>
        </w:rPr>
        <w:t>.</w:t>
      </w:r>
    </w:p>
    <w:p w14:paraId="3A4DF24E" w14:textId="77777777" w:rsidR="00A05E22" w:rsidRPr="008914C7" w:rsidRDefault="00A05E22" w:rsidP="00A430DE">
      <w:pPr>
        <w:spacing w:line="276" w:lineRule="auto"/>
        <w:ind w:left="709" w:hanging="283"/>
        <w:rPr>
          <w:rFonts w:cstheme="minorHAnsi"/>
          <w:sz w:val="22"/>
          <w:szCs w:val="22"/>
        </w:rPr>
      </w:pPr>
      <w:r w:rsidRPr="008914C7">
        <w:rPr>
          <w:rFonts w:cstheme="minorHAnsi"/>
          <w:sz w:val="22"/>
          <w:szCs w:val="22"/>
        </w:rPr>
        <w:t xml:space="preserve">      </w:t>
      </w:r>
    </w:p>
    <w:p w14:paraId="5B557992" w14:textId="77777777" w:rsidR="00A05E22" w:rsidRPr="008914C7" w:rsidRDefault="00A05E22" w:rsidP="00A430DE">
      <w:pPr>
        <w:spacing w:line="276" w:lineRule="auto"/>
        <w:ind w:left="709" w:hanging="283"/>
        <w:rPr>
          <w:rFonts w:cstheme="minorHAnsi"/>
          <w:sz w:val="22"/>
          <w:szCs w:val="22"/>
        </w:rPr>
      </w:pPr>
      <w:r w:rsidRPr="008914C7">
        <w:rPr>
          <w:rFonts w:cstheme="minorHAnsi"/>
          <w:sz w:val="22"/>
          <w:szCs w:val="22"/>
        </w:rPr>
        <w:t>4.3.Schoolbestuur</w:t>
      </w:r>
    </w:p>
    <w:p w14:paraId="62307AF0" w14:textId="13A23CE0" w:rsidR="003E6E5E" w:rsidRPr="008914C7" w:rsidRDefault="00A05E22" w:rsidP="00A430DE">
      <w:pPr>
        <w:spacing w:line="276" w:lineRule="auto"/>
        <w:ind w:left="709" w:hanging="283"/>
        <w:rPr>
          <w:rFonts w:cstheme="minorHAnsi"/>
          <w:sz w:val="22"/>
          <w:szCs w:val="22"/>
        </w:rPr>
      </w:pPr>
      <w:r w:rsidRPr="008914C7">
        <w:rPr>
          <w:rFonts w:cstheme="minorHAnsi"/>
          <w:sz w:val="22"/>
          <w:szCs w:val="22"/>
        </w:rPr>
        <w:tab/>
      </w:r>
      <w:bookmarkStart w:id="5" w:name="_Hlk80270187"/>
      <w:r w:rsidR="003E6E5E" w:rsidRPr="008914C7">
        <w:rPr>
          <w:rFonts w:cstheme="minorHAnsi"/>
          <w:sz w:val="22"/>
          <w:szCs w:val="22"/>
        </w:rPr>
        <w:t>Schoolbesturen mogen gezondheidsgegevens verwerken op grond van artikel 30 lid 2 onder a Uitvoeringswet AVG indien de verwerking gebeurt met het oog op de speciale begeleiding van leerlingen of het treffen van bijzondere voorzieningen in verband met hun gezondheidstoestand noodzakelijk is.</w:t>
      </w:r>
      <w:bookmarkEnd w:id="5"/>
    </w:p>
    <w:p w14:paraId="50452FE6" w14:textId="77777777" w:rsidR="003E6E5E" w:rsidRPr="008914C7" w:rsidRDefault="003E6E5E" w:rsidP="00A430DE">
      <w:pPr>
        <w:spacing w:line="276" w:lineRule="auto"/>
        <w:ind w:left="709" w:hanging="283"/>
        <w:rPr>
          <w:rFonts w:cstheme="minorHAnsi"/>
          <w:sz w:val="22"/>
          <w:szCs w:val="22"/>
        </w:rPr>
      </w:pPr>
    </w:p>
    <w:p w14:paraId="7925AAB4" w14:textId="6A0BCFD1" w:rsidR="00A05E22" w:rsidRPr="008914C7" w:rsidRDefault="00A05E22" w:rsidP="003E6E5E">
      <w:pPr>
        <w:spacing w:line="276" w:lineRule="auto"/>
        <w:ind w:left="709" w:hanging="1"/>
        <w:rPr>
          <w:rFonts w:cstheme="minorHAnsi"/>
          <w:sz w:val="22"/>
          <w:szCs w:val="22"/>
        </w:rPr>
      </w:pPr>
      <w:r w:rsidRPr="008914C7">
        <w:rPr>
          <w:rFonts w:cstheme="minorHAnsi"/>
          <w:sz w:val="22"/>
          <w:szCs w:val="22"/>
        </w:rPr>
        <w:lastRenderedPageBreak/>
        <w:t>De grondslag voor het verwerken van persoonsgegevens van jongeren die extra ondersteuning behoeven en/of waar een onderwijszorg-arrangement op van toepassing is, in multidisciplinair casusoverleg met partijen buiten de school is gelegen is gebaseerd op het nakomen van de wettelijke taak als geregeld in artikel 8 lid 4 WPO</w:t>
      </w:r>
      <w:r w:rsidR="009C76B9" w:rsidRPr="008914C7">
        <w:rPr>
          <w:rFonts w:cstheme="minorHAnsi"/>
          <w:sz w:val="22"/>
          <w:szCs w:val="22"/>
        </w:rPr>
        <w:t>, artikel 11 WEC</w:t>
      </w:r>
      <w:r w:rsidRPr="008914C7">
        <w:rPr>
          <w:rFonts w:cstheme="minorHAnsi"/>
          <w:sz w:val="22"/>
          <w:szCs w:val="22"/>
        </w:rPr>
        <w:t xml:space="preserve"> en artikel 17b lid 1 WVO</w:t>
      </w:r>
      <w:r w:rsidRPr="008914C7">
        <w:rPr>
          <w:rStyle w:val="Voetnootmarkering"/>
          <w:rFonts w:cstheme="minorHAnsi"/>
          <w:sz w:val="22"/>
          <w:szCs w:val="22"/>
        </w:rPr>
        <w:footnoteReference w:id="18"/>
      </w:r>
      <w:r w:rsidRPr="008914C7">
        <w:rPr>
          <w:rFonts w:cstheme="minorHAnsi"/>
          <w:sz w:val="22"/>
          <w:szCs w:val="22"/>
        </w:rPr>
        <w:t>.</w:t>
      </w:r>
      <w:r w:rsidR="009877D8" w:rsidRPr="008914C7">
        <w:rPr>
          <w:rFonts w:cstheme="minorHAnsi"/>
          <w:sz w:val="22"/>
          <w:szCs w:val="22"/>
        </w:rPr>
        <w:t xml:space="preserve"> </w:t>
      </w:r>
      <w:r w:rsidR="00B339A2" w:rsidRPr="008914C7">
        <w:rPr>
          <w:rFonts w:cstheme="minorHAnsi"/>
          <w:sz w:val="22"/>
          <w:szCs w:val="22"/>
        </w:rPr>
        <w:t xml:space="preserve">Het schoolbestuur mag in voorkomende gevallen </w:t>
      </w:r>
      <w:r w:rsidR="00DF19AB" w:rsidRPr="008914C7">
        <w:rPr>
          <w:rFonts w:cstheme="minorHAnsi"/>
          <w:sz w:val="22"/>
          <w:szCs w:val="22"/>
        </w:rPr>
        <w:t xml:space="preserve">o.a. </w:t>
      </w:r>
      <w:r w:rsidR="00B339A2" w:rsidRPr="008914C7">
        <w:rPr>
          <w:rFonts w:cstheme="minorHAnsi"/>
          <w:sz w:val="22"/>
          <w:szCs w:val="22"/>
        </w:rPr>
        <w:t xml:space="preserve">overleg voeren over een leerling met </w:t>
      </w:r>
      <w:r w:rsidR="00A46713" w:rsidRPr="008914C7">
        <w:rPr>
          <w:rFonts w:cstheme="minorHAnsi"/>
          <w:sz w:val="22"/>
          <w:szCs w:val="22"/>
        </w:rPr>
        <w:t>de gemeente (in het kader van de Jeug</w:t>
      </w:r>
      <w:r w:rsidR="00CD2B6E" w:rsidRPr="008914C7">
        <w:rPr>
          <w:rFonts w:cstheme="minorHAnsi"/>
          <w:sz w:val="22"/>
          <w:szCs w:val="22"/>
        </w:rPr>
        <w:t>d</w:t>
      </w:r>
      <w:r w:rsidR="00A46713" w:rsidRPr="008914C7">
        <w:rPr>
          <w:rFonts w:cstheme="minorHAnsi"/>
          <w:sz w:val="22"/>
          <w:szCs w:val="22"/>
        </w:rPr>
        <w:t>wet) en de jeugdgezondheidszorg (JGZ).</w:t>
      </w:r>
      <w:r w:rsidRPr="008914C7">
        <w:rPr>
          <w:rFonts w:cstheme="minorHAnsi"/>
          <w:sz w:val="22"/>
          <w:szCs w:val="22"/>
        </w:rPr>
        <w:t xml:space="preserve"> De persoonsgegevens van de leerling worden opgeslagen in het </w:t>
      </w:r>
      <w:proofErr w:type="spellStart"/>
      <w:r w:rsidRPr="008914C7">
        <w:rPr>
          <w:rFonts w:cstheme="minorHAnsi"/>
          <w:sz w:val="22"/>
          <w:szCs w:val="22"/>
        </w:rPr>
        <w:t>leerlingdossier</w:t>
      </w:r>
      <w:proofErr w:type="spellEnd"/>
      <w:r w:rsidRPr="008914C7">
        <w:rPr>
          <w:rFonts w:cstheme="minorHAnsi"/>
          <w:sz w:val="22"/>
          <w:szCs w:val="22"/>
        </w:rPr>
        <w:t xml:space="preserve"> van de school: leerlingenadministratie en het leerlingenvolgsysteem. Ook gegevens omtrent verzuim en begeleidingsplannen worden daarin vastgelegd.</w:t>
      </w:r>
    </w:p>
    <w:p w14:paraId="3512C556" w14:textId="77777777" w:rsidR="00A05E22" w:rsidRPr="008914C7" w:rsidRDefault="00A05E22" w:rsidP="00A430DE">
      <w:pPr>
        <w:spacing w:line="276" w:lineRule="auto"/>
        <w:ind w:left="709" w:hanging="283"/>
        <w:rPr>
          <w:rFonts w:cstheme="minorHAnsi"/>
          <w:sz w:val="22"/>
          <w:szCs w:val="22"/>
        </w:rPr>
      </w:pPr>
      <w:r w:rsidRPr="008914C7">
        <w:rPr>
          <w:rFonts w:cstheme="minorHAnsi"/>
          <w:sz w:val="22"/>
          <w:szCs w:val="22"/>
        </w:rPr>
        <w:tab/>
      </w:r>
    </w:p>
    <w:p w14:paraId="2C293728" w14:textId="77777777" w:rsidR="00A05E22" w:rsidRPr="008914C7" w:rsidRDefault="00A05E22" w:rsidP="00A430DE">
      <w:pPr>
        <w:spacing w:line="276" w:lineRule="auto"/>
        <w:ind w:left="709" w:hanging="283"/>
        <w:rPr>
          <w:rFonts w:cstheme="minorHAnsi"/>
          <w:sz w:val="22"/>
          <w:szCs w:val="22"/>
        </w:rPr>
      </w:pPr>
      <w:r w:rsidRPr="008914C7">
        <w:rPr>
          <w:rFonts w:cstheme="minorHAnsi"/>
          <w:sz w:val="22"/>
          <w:szCs w:val="22"/>
        </w:rPr>
        <w:tab/>
        <w:t>De grondslag voor de verstrekking van persoonsgegevens aan het samenwerkingsverband is gelegen in de wettelijke taak van het schoolbestuur om voor de leerling een zo passend mogelijke onderwijsplek te vinden waarbij het noodzakelijk kan zijn om hierbij het samenwerkingsverband in te schakelen. Het samenwerkingsverband ondersteunt de aangesloten schoolbesturen bij het zoeken naar een zo passend mogelijke plek in het onderwijs. Het gaat dan om leerlingen met een extra ondersteuningsbehoefte en om leerlingen die (langdurig) thuiszitten of dreigen thuis te zitten. Deze activiteiten kunnen op basis van artikel 18a lid 13 en artikel 17a lid 14 WVO bestaan uit:</w:t>
      </w:r>
    </w:p>
    <w:p w14:paraId="4435B4E0" w14:textId="77777777" w:rsidR="00A05E22" w:rsidRPr="008914C7" w:rsidRDefault="00A05E22" w:rsidP="00A430DE">
      <w:pPr>
        <w:numPr>
          <w:ilvl w:val="0"/>
          <w:numId w:val="26"/>
        </w:numPr>
        <w:spacing w:line="276" w:lineRule="auto"/>
        <w:contextualSpacing/>
        <w:rPr>
          <w:rFonts w:cstheme="minorHAnsi"/>
          <w:sz w:val="22"/>
          <w:szCs w:val="22"/>
        </w:rPr>
      </w:pPr>
      <w:r w:rsidRPr="008914C7">
        <w:rPr>
          <w:rFonts w:cstheme="minorHAnsi"/>
          <w:sz w:val="22"/>
          <w:szCs w:val="22"/>
        </w:rPr>
        <w:t>de beoordeling van de toelaatbaarheid van de jongere tot een speciale voorziening</w:t>
      </w:r>
      <w:r w:rsidRPr="008914C7">
        <w:rPr>
          <w:rStyle w:val="Voetnootmarkering"/>
          <w:rFonts w:cstheme="minorHAnsi"/>
          <w:sz w:val="22"/>
          <w:szCs w:val="22"/>
        </w:rPr>
        <w:footnoteReference w:id="19"/>
      </w:r>
      <w:r w:rsidRPr="008914C7">
        <w:rPr>
          <w:rFonts w:cstheme="minorHAnsi"/>
          <w:sz w:val="22"/>
          <w:szCs w:val="22"/>
        </w:rPr>
        <w:t>,</w:t>
      </w:r>
    </w:p>
    <w:p w14:paraId="5B68C9D1" w14:textId="77777777" w:rsidR="00A05E22" w:rsidRPr="008914C7" w:rsidRDefault="00A05E22" w:rsidP="00A430DE">
      <w:pPr>
        <w:numPr>
          <w:ilvl w:val="0"/>
          <w:numId w:val="26"/>
        </w:numPr>
        <w:spacing w:line="276" w:lineRule="auto"/>
        <w:contextualSpacing/>
        <w:rPr>
          <w:rFonts w:cstheme="minorHAnsi"/>
          <w:sz w:val="22"/>
          <w:szCs w:val="22"/>
        </w:rPr>
      </w:pPr>
      <w:r w:rsidRPr="008914C7">
        <w:rPr>
          <w:rFonts w:cstheme="minorHAnsi"/>
          <w:sz w:val="22"/>
          <w:szCs w:val="22"/>
        </w:rPr>
        <w:t xml:space="preserve">de advisering over de ondersteuningsbehoefte van de jongere of </w:t>
      </w:r>
    </w:p>
    <w:p w14:paraId="5E134BF6" w14:textId="77777777" w:rsidR="00A05E22" w:rsidRPr="008914C7" w:rsidRDefault="00A05E22" w:rsidP="00A430DE">
      <w:pPr>
        <w:numPr>
          <w:ilvl w:val="0"/>
          <w:numId w:val="26"/>
        </w:numPr>
        <w:spacing w:line="276" w:lineRule="auto"/>
        <w:contextualSpacing/>
        <w:rPr>
          <w:rFonts w:cstheme="minorHAnsi"/>
          <w:sz w:val="22"/>
          <w:szCs w:val="22"/>
        </w:rPr>
      </w:pPr>
      <w:r w:rsidRPr="008914C7">
        <w:rPr>
          <w:rFonts w:cstheme="minorHAnsi"/>
          <w:sz w:val="22"/>
          <w:szCs w:val="22"/>
        </w:rPr>
        <w:t xml:space="preserve">de toewijzing van een ondersteuningsarrangement aan de jongere. </w:t>
      </w:r>
    </w:p>
    <w:p w14:paraId="255611EE" w14:textId="77777777" w:rsidR="00A05E22" w:rsidRPr="008914C7" w:rsidRDefault="00A05E22" w:rsidP="00A430DE">
      <w:pPr>
        <w:spacing w:line="276" w:lineRule="auto"/>
        <w:ind w:left="927"/>
        <w:contextualSpacing/>
        <w:rPr>
          <w:rFonts w:cstheme="minorHAnsi"/>
          <w:sz w:val="22"/>
          <w:szCs w:val="22"/>
        </w:rPr>
      </w:pPr>
      <w:r w:rsidRPr="008914C7">
        <w:rPr>
          <w:rFonts w:cstheme="minorHAnsi"/>
          <w:sz w:val="22"/>
          <w:szCs w:val="22"/>
        </w:rPr>
        <w:t>Het verstrekken van persoonsgegevens van jongeren aan het samenwerkingsverband voor een van bovengenoemde doelen is gebaseerd op artikel 18a lid 13 WPO en artikel 17a lid 14 WVO.</w:t>
      </w:r>
    </w:p>
    <w:p w14:paraId="71FAB113" w14:textId="77777777" w:rsidR="00A05E22" w:rsidRPr="008914C7" w:rsidRDefault="00A05E22" w:rsidP="00A430DE">
      <w:pPr>
        <w:spacing w:line="276" w:lineRule="auto"/>
        <w:ind w:left="927"/>
        <w:contextualSpacing/>
        <w:rPr>
          <w:rFonts w:cstheme="minorHAnsi"/>
          <w:sz w:val="22"/>
          <w:szCs w:val="22"/>
        </w:rPr>
      </w:pPr>
    </w:p>
    <w:p w14:paraId="1F2BC95E" w14:textId="6DD9279B" w:rsidR="00A05E22" w:rsidRPr="008914C7" w:rsidRDefault="00A05E22" w:rsidP="00014FEC">
      <w:pPr>
        <w:spacing w:line="276" w:lineRule="auto"/>
        <w:ind w:left="709" w:hanging="218"/>
        <w:contextualSpacing/>
        <w:rPr>
          <w:rFonts w:cstheme="minorHAnsi"/>
          <w:sz w:val="22"/>
          <w:szCs w:val="22"/>
        </w:rPr>
      </w:pPr>
      <w:r w:rsidRPr="008914C7">
        <w:rPr>
          <w:rFonts w:cstheme="minorHAnsi"/>
          <w:sz w:val="22"/>
          <w:szCs w:val="22"/>
        </w:rPr>
        <w:tab/>
        <w:t xml:space="preserve">De grondslag voor de verstrekking van persoonsgegevens door het schoolbestuur aan de gemeente, rechtstreeks of via een melding bij het digitale verzuimloket van DUO, in het kader van ongeoorloofd relatief verzuim is gelegen in artikel 21a Leerplichtwet </w:t>
      </w:r>
      <w:r w:rsidR="00A9387F" w:rsidRPr="008914C7">
        <w:rPr>
          <w:rFonts w:cstheme="minorHAnsi"/>
          <w:sz w:val="22"/>
          <w:szCs w:val="22"/>
        </w:rPr>
        <w:t>(</w:t>
      </w:r>
      <w:r w:rsidRPr="008914C7">
        <w:rPr>
          <w:rFonts w:cstheme="minorHAnsi"/>
          <w:sz w:val="22"/>
          <w:szCs w:val="22"/>
        </w:rPr>
        <w:t>LPW</w:t>
      </w:r>
      <w:r w:rsidR="00A9387F" w:rsidRPr="008914C7">
        <w:rPr>
          <w:rFonts w:cstheme="minorHAnsi"/>
          <w:sz w:val="22"/>
          <w:szCs w:val="22"/>
        </w:rPr>
        <w:t>)</w:t>
      </w:r>
      <w:r w:rsidRPr="008914C7">
        <w:rPr>
          <w:rFonts w:cstheme="minorHAnsi"/>
          <w:sz w:val="22"/>
          <w:szCs w:val="22"/>
        </w:rPr>
        <w:t>. Het schoolbestuur is gehouden zo mogelijk ook de reden van het schoolverzuim aan te geven. Dit kan ook gezondheidsgegevens betreffen (artikel 21a lid 12 LPW). Dit betreft wettelijk ongeoorloofd verzuim van vier opeenvolgende lesweken van tenminste zestien les- of praktijkuren.</w:t>
      </w:r>
      <w:r w:rsidR="00870007" w:rsidRPr="008914C7">
        <w:rPr>
          <w:rFonts w:cstheme="minorHAnsi"/>
          <w:sz w:val="22"/>
          <w:szCs w:val="22"/>
        </w:rPr>
        <w:t xml:space="preserve"> </w:t>
      </w:r>
      <w:r w:rsidR="001F6453" w:rsidRPr="008914C7">
        <w:rPr>
          <w:rFonts w:cstheme="minorHAnsi"/>
          <w:sz w:val="22"/>
          <w:szCs w:val="22"/>
        </w:rPr>
        <w:t>Daarnaast moet de school ook luxeverzuim (verzuim buiten de schoolvakanties om)</w:t>
      </w:r>
      <w:r w:rsidR="003B30D0" w:rsidRPr="008914C7">
        <w:rPr>
          <w:rFonts w:cstheme="minorHAnsi"/>
          <w:sz w:val="22"/>
          <w:szCs w:val="22"/>
        </w:rPr>
        <w:t xml:space="preserve"> </w:t>
      </w:r>
      <w:r w:rsidR="001F6453" w:rsidRPr="008914C7">
        <w:rPr>
          <w:rFonts w:cstheme="minorHAnsi"/>
          <w:sz w:val="22"/>
          <w:szCs w:val="22"/>
        </w:rPr>
        <w:t xml:space="preserve">en verzuim in het kader van RMC </w:t>
      </w:r>
      <w:r w:rsidR="000932E4" w:rsidRPr="008914C7">
        <w:rPr>
          <w:rFonts w:cstheme="minorHAnsi"/>
          <w:sz w:val="22"/>
          <w:szCs w:val="22"/>
        </w:rPr>
        <w:t xml:space="preserve">(Regionale Meld- en Coördinatiefunctie) </w:t>
      </w:r>
      <w:r w:rsidR="00315EA3" w:rsidRPr="008914C7">
        <w:rPr>
          <w:rFonts w:cstheme="minorHAnsi"/>
          <w:sz w:val="22"/>
          <w:szCs w:val="22"/>
        </w:rPr>
        <w:t xml:space="preserve">melden (verzuim van 4 </w:t>
      </w:r>
      <w:r w:rsidR="000932E4" w:rsidRPr="008914C7">
        <w:rPr>
          <w:rFonts w:cstheme="minorHAnsi"/>
          <w:sz w:val="22"/>
          <w:szCs w:val="22"/>
        </w:rPr>
        <w:t xml:space="preserve">aaneengesloten </w:t>
      </w:r>
      <w:r w:rsidR="00315EA3" w:rsidRPr="008914C7">
        <w:rPr>
          <w:rFonts w:cstheme="minorHAnsi"/>
          <w:sz w:val="22"/>
          <w:szCs w:val="22"/>
        </w:rPr>
        <w:t xml:space="preserve">weken of meer van leerlingen </w:t>
      </w:r>
      <w:r w:rsidR="00777D24" w:rsidRPr="008914C7">
        <w:rPr>
          <w:rFonts w:cstheme="minorHAnsi"/>
          <w:sz w:val="22"/>
          <w:szCs w:val="22"/>
        </w:rPr>
        <w:t xml:space="preserve">tussen 18 en 23 </w:t>
      </w:r>
      <w:r w:rsidR="00F14983" w:rsidRPr="008914C7">
        <w:rPr>
          <w:rFonts w:cstheme="minorHAnsi"/>
          <w:sz w:val="22"/>
          <w:szCs w:val="22"/>
        </w:rPr>
        <w:t>jaar</w:t>
      </w:r>
      <w:r w:rsidR="00777D24" w:rsidRPr="008914C7">
        <w:rPr>
          <w:rFonts w:cstheme="minorHAnsi"/>
          <w:sz w:val="22"/>
          <w:szCs w:val="22"/>
        </w:rPr>
        <w:t xml:space="preserve"> </w:t>
      </w:r>
      <w:r w:rsidR="003B30D0" w:rsidRPr="008914C7">
        <w:rPr>
          <w:rFonts w:cstheme="minorHAnsi"/>
          <w:sz w:val="22"/>
          <w:szCs w:val="22"/>
        </w:rPr>
        <w:t>zonder startkwalificatie). De school mag</w:t>
      </w:r>
      <w:r w:rsidR="007A69E8" w:rsidRPr="008914C7">
        <w:rPr>
          <w:rFonts w:cstheme="minorHAnsi"/>
          <w:sz w:val="22"/>
          <w:szCs w:val="22"/>
        </w:rPr>
        <w:t xml:space="preserve"> zorgelijk (zeer frequent) verzuim of </w:t>
      </w:r>
      <w:r w:rsidR="00870007" w:rsidRPr="008914C7">
        <w:rPr>
          <w:rFonts w:cstheme="minorHAnsi"/>
          <w:sz w:val="22"/>
          <w:szCs w:val="22"/>
        </w:rPr>
        <w:t xml:space="preserve">vermoedelijk ongeoorloofd verzuim </w:t>
      </w:r>
      <w:r w:rsidR="002D7D8C" w:rsidRPr="008914C7">
        <w:rPr>
          <w:rFonts w:cstheme="minorHAnsi"/>
          <w:sz w:val="22"/>
          <w:szCs w:val="22"/>
        </w:rPr>
        <w:t>binnen de periode</w:t>
      </w:r>
      <w:r w:rsidR="007A69E8" w:rsidRPr="008914C7">
        <w:rPr>
          <w:rFonts w:cstheme="minorHAnsi"/>
          <w:sz w:val="22"/>
          <w:szCs w:val="22"/>
        </w:rPr>
        <w:t xml:space="preserve"> van 4 weken melden </w:t>
      </w:r>
      <w:r w:rsidR="00694E60" w:rsidRPr="008914C7">
        <w:rPr>
          <w:rFonts w:cstheme="minorHAnsi"/>
          <w:sz w:val="22"/>
          <w:szCs w:val="22"/>
        </w:rPr>
        <w:t xml:space="preserve">via het Verzuimloket van DUO, </w:t>
      </w:r>
      <w:r w:rsidR="00BA7DB9" w:rsidRPr="008914C7">
        <w:rPr>
          <w:rFonts w:cstheme="minorHAnsi"/>
          <w:sz w:val="22"/>
          <w:szCs w:val="22"/>
        </w:rPr>
        <w:t>nadat hierover overleg met leerplicht is gevoerd</w:t>
      </w:r>
      <w:r w:rsidR="00014FEC" w:rsidRPr="008914C7">
        <w:rPr>
          <w:rStyle w:val="Voetnootmarkering"/>
          <w:rFonts w:cstheme="minorHAnsi"/>
          <w:sz w:val="22"/>
          <w:szCs w:val="22"/>
        </w:rPr>
        <w:footnoteReference w:id="20"/>
      </w:r>
      <w:r w:rsidR="00BA7DB9" w:rsidRPr="008914C7">
        <w:rPr>
          <w:rFonts w:cstheme="minorHAnsi"/>
          <w:sz w:val="22"/>
          <w:szCs w:val="22"/>
        </w:rPr>
        <w:t xml:space="preserve">. </w:t>
      </w:r>
      <w:r w:rsidR="008E42FF" w:rsidRPr="008914C7">
        <w:rPr>
          <w:rFonts w:cstheme="minorHAnsi"/>
          <w:sz w:val="22"/>
          <w:szCs w:val="22"/>
        </w:rPr>
        <w:t xml:space="preserve">DUO neemt de gegevens die via het Verzuimloket zijn binnengekomen op in het Register Onderwijsdeelnemers (ROD). </w:t>
      </w:r>
      <w:r w:rsidR="00B905C3" w:rsidRPr="008914C7">
        <w:rPr>
          <w:rFonts w:cstheme="minorHAnsi"/>
          <w:sz w:val="22"/>
          <w:szCs w:val="22"/>
        </w:rPr>
        <w:t xml:space="preserve">De verzuimgegevens </w:t>
      </w:r>
      <w:r w:rsidR="0061268F" w:rsidRPr="008914C7">
        <w:rPr>
          <w:rFonts w:cstheme="minorHAnsi"/>
          <w:sz w:val="22"/>
          <w:szCs w:val="22"/>
        </w:rPr>
        <w:t xml:space="preserve">als bedoeld in artikel 14 Besluit Register Onderwijsdeelnemer worden door </w:t>
      </w:r>
      <w:r w:rsidR="0061268F" w:rsidRPr="008914C7">
        <w:rPr>
          <w:rFonts w:cstheme="minorHAnsi"/>
          <w:sz w:val="22"/>
          <w:szCs w:val="22"/>
        </w:rPr>
        <w:lastRenderedPageBreak/>
        <w:t xml:space="preserve">DUO </w:t>
      </w:r>
      <w:r w:rsidR="00DE254E" w:rsidRPr="008914C7">
        <w:rPr>
          <w:rFonts w:cstheme="minorHAnsi"/>
          <w:sz w:val="22"/>
          <w:szCs w:val="22"/>
        </w:rPr>
        <w:t xml:space="preserve">op basis van </w:t>
      </w:r>
      <w:r w:rsidR="00DD355D" w:rsidRPr="008914C7">
        <w:rPr>
          <w:rFonts w:cstheme="minorHAnsi"/>
          <w:sz w:val="22"/>
          <w:szCs w:val="22"/>
        </w:rPr>
        <w:t xml:space="preserve">artikel 21 Wet Register Onderwijsdeelnemers </w:t>
      </w:r>
      <w:r w:rsidR="00DE254E" w:rsidRPr="008914C7">
        <w:rPr>
          <w:rFonts w:cstheme="minorHAnsi"/>
          <w:sz w:val="22"/>
          <w:szCs w:val="22"/>
        </w:rPr>
        <w:t xml:space="preserve">aan leerplicht verstrekt (doordat leerplicht toegang heeft tot </w:t>
      </w:r>
      <w:r w:rsidR="004A0E1C" w:rsidRPr="008914C7">
        <w:rPr>
          <w:rFonts w:cstheme="minorHAnsi"/>
          <w:sz w:val="22"/>
          <w:szCs w:val="22"/>
        </w:rPr>
        <w:t xml:space="preserve">de verzuimgegevens in </w:t>
      </w:r>
      <w:r w:rsidR="00DE254E" w:rsidRPr="008914C7">
        <w:rPr>
          <w:rFonts w:cstheme="minorHAnsi"/>
          <w:sz w:val="22"/>
          <w:szCs w:val="22"/>
        </w:rPr>
        <w:t>het ROD</w:t>
      </w:r>
      <w:r w:rsidR="00B93102" w:rsidRPr="008914C7">
        <w:rPr>
          <w:rFonts w:cstheme="minorHAnsi"/>
          <w:sz w:val="22"/>
          <w:szCs w:val="22"/>
        </w:rPr>
        <w:t>).</w:t>
      </w:r>
    </w:p>
    <w:p w14:paraId="6DD8ED58" w14:textId="77777777" w:rsidR="00A05E22" w:rsidRPr="008914C7" w:rsidRDefault="00A05E22" w:rsidP="00A430DE">
      <w:pPr>
        <w:spacing w:line="276" w:lineRule="auto"/>
        <w:ind w:left="709" w:hanging="218"/>
        <w:contextualSpacing/>
        <w:rPr>
          <w:rFonts w:cstheme="minorHAnsi"/>
          <w:sz w:val="22"/>
          <w:szCs w:val="22"/>
        </w:rPr>
      </w:pPr>
    </w:p>
    <w:p w14:paraId="36162CC6" w14:textId="77777777" w:rsidR="00A05E22" w:rsidRPr="008914C7" w:rsidRDefault="00A05E22" w:rsidP="00A430DE">
      <w:pPr>
        <w:spacing w:line="276" w:lineRule="auto"/>
        <w:ind w:left="709" w:hanging="218"/>
        <w:contextualSpacing/>
        <w:rPr>
          <w:rFonts w:cstheme="minorHAnsi"/>
          <w:sz w:val="22"/>
          <w:szCs w:val="22"/>
        </w:rPr>
      </w:pPr>
      <w:r w:rsidRPr="008914C7">
        <w:rPr>
          <w:rFonts w:cstheme="minorHAnsi"/>
          <w:sz w:val="22"/>
          <w:szCs w:val="22"/>
        </w:rPr>
        <w:tab/>
        <w:t>De instellingen voor beroepsonderwijs hebben op grond van de wet gelijke behandeling op grond van handicap of chronische ziekte (</w:t>
      </w:r>
      <w:proofErr w:type="spellStart"/>
      <w:r w:rsidRPr="008914C7">
        <w:rPr>
          <w:rFonts w:cstheme="minorHAnsi"/>
          <w:sz w:val="22"/>
          <w:szCs w:val="22"/>
        </w:rPr>
        <w:t>Wgbh</w:t>
      </w:r>
      <w:proofErr w:type="spellEnd"/>
      <w:r w:rsidRPr="008914C7">
        <w:rPr>
          <w:rFonts w:cstheme="minorHAnsi"/>
          <w:sz w:val="22"/>
          <w:szCs w:val="22"/>
        </w:rPr>
        <w:t>/</w:t>
      </w:r>
      <w:proofErr w:type="spellStart"/>
      <w:r w:rsidRPr="008914C7">
        <w:rPr>
          <w:rFonts w:cstheme="minorHAnsi"/>
          <w:sz w:val="22"/>
          <w:szCs w:val="22"/>
        </w:rPr>
        <w:t>cz</w:t>
      </w:r>
      <w:proofErr w:type="spellEnd"/>
      <w:r w:rsidRPr="008914C7">
        <w:rPr>
          <w:rFonts w:cstheme="minorHAnsi"/>
          <w:sz w:val="22"/>
          <w:szCs w:val="22"/>
        </w:rPr>
        <w:t>) de plicht om waar nodig voor studenten met een beperking aanpassingen te doen in het onderwijs. Schoolbesturen mogen gezondheidsgegevens verwerken op grond van artikel 30 lid 2 onder a Uitvoeringswet AVG indien de verwerking gebeurt met het oog op de speciale begeleiding van deelnemers of het treffen van bijzondere voorzieningen in verband met hun gezondheidstoestand noodzakelijk is.</w:t>
      </w:r>
    </w:p>
    <w:p w14:paraId="0A324AF8" w14:textId="55FBD6E3" w:rsidR="00E71FA8" w:rsidRPr="008914C7" w:rsidRDefault="00A05E22" w:rsidP="00A430DE">
      <w:pPr>
        <w:spacing w:line="276" w:lineRule="auto"/>
        <w:ind w:left="709" w:hanging="218"/>
        <w:contextualSpacing/>
        <w:rPr>
          <w:rFonts w:cstheme="minorHAnsi"/>
          <w:sz w:val="22"/>
          <w:szCs w:val="22"/>
        </w:rPr>
      </w:pPr>
      <w:r w:rsidRPr="008914C7">
        <w:rPr>
          <w:rFonts w:cstheme="minorHAnsi"/>
          <w:sz w:val="22"/>
          <w:szCs w:val="22"/>
        </w:rPr>
        <w:tab/>
        <w:t>In</w:t>
      </w:r>
      <w:r w:rsidR="00E94BEA" w:rsidRPr="008914C7">
        <w:rPr>
          <w:rFonts w:cstheme="minorHAnsi"/>
          <w:sz w:val="22"/>
          <w:szCs w:val="22"/>
        </w:rPr>
        <w:t xml:space="preserve">dien de instelling </w:t>
      </w:r>
      <w:r w:rsidR="00FC1B18" w:rsidRPr="008914C7">
        <w:rPr>
          <w:rFonts w:cstheme="minorHAnsi"/>
          <w:sz w:val="22"/>
          <w:szCs w:val="22"/>
        </w:rPr>
        <w:t xml:space="preserve">persoonsgegevens van de deelnemers, waaronder gezondheidsgegevens wil delen met derden, zal hiervoor expliciet en concreet toestemming van de deelnemer voor nodig is. De instelling moet dan duidelijk maken aan de deelnemer voor welk doel dit nodig is, en welke gegevens daarvoor </w:t>
      </w:r>
      <w:r w:rsidR="002578EB" w:rsidRPr="008914C7">
        <w:rPr>
          <w:rFonts w:cstheme="minorHAnsi"/>
          <w:sz w:val="22"/>
          <w:szCs w:val="22"/>
        </w:rPr>
        <w:t xml:space="preserve">tenminste noodzakelijk zijn. </w:t>
      </w:r>
      <w:r w:rsidRPr="008914C7">
        <w:rPr>
          <w:rFonts w:cstheme="minorHAnsi"/>
          <w:sz w:val="22"/>
          <w:szCs w:val="22"/>
        </w:rPr>
        <w:t xml:space="preserve"> </w:t>
      </w:r>
      <w:r w:rsidR="00E71FA8" w:rsidRPr="008914C7">
        <w:rPr>
          <w:rFonts w:cstheme="minorHAnsi"/>
          <w:sz w:val="22"/>
          <w:szCs w:val="22"/>
        </w:rPr>
        <w:t>Dit geldt bijvoorbeeld als specifieke ondersteuning van een externe psycholoog (of andere zorgprofessional) nodig is voor een deelnemer en geen verzuim aan de orde is. Inschakeling van een professional uit het zorgdomein vergt overleg met en toestemming van de deelnemer zelf. Zonder toestemming van de deelnemer kan deze ondersteuning niet worden ingeroepen.</w:t>
      </w:r>
    </w:p>
    <w:p w14:paraId="0BC07FAD" w14:textId="7F73DE69" w:rsidR="00A05E22" w:rsidRPr="008914C7" w:rsidRDefault="002578EB" w:rsidP="00D9250C">
      <w:pPr>
        <w:spacing w:line="276" w:lineRule="auto"/>
        <w:ind w:left="708" w:firstLine="1"/>
        <w:contextualSpacing/>
        <w:rPr>
          <w:rFonts w:cstheme="minorHAnsi"/>
          <w:sz w:val="22"/>
          <w:szCs w:val="22"/>
        </w:rPr>
      </w:pPr>
      <w:r w:rsidRPr="008914C7">
        <w:rPr>
          <w:rFonts w:cstheme="minorHAnsi"/>
          <w:sz w:val="22"/>
          <w:szCs w:val="22"/>
        </w:rPr>
        <w:t>H</w:t>
      </w:r>
      <w:r w:rsidR="00A05E22" w:rsidRPr="008914C7">
        <w:rPr>
          <w:rFonts w:cstheme="minorHAnsi"/>
          <w:sz w:val="22"/>
          <w:szCs w:val="22"/>
        </w:rPr>
        <w:t xml:space="preserve">et verwerken van gezondheidsgegevens wordt dan gebaseerd op de </w:t>
      </w:r>
      <w:r w:rsidR="0025378C" w:rsidRPr="008914C7">
        <w:rPr>
          <w:rFonts w:cstheme="minorHAnsi"/>
          <w:sz w:val="22"/>
          <w:szCs w:val="22"/>
        </w:rPr>
        <w:t>uitdrukkelijke</w:t>
      </w:r>
      <w:r w:rsidR="00A05E22" w:rsidRPr="008914C7">
        <w:rPr>
          <w:rFonts w:cstheme="minorHAnsi"/>
          <w:sz w:val="22"/>
          <w:szCs w:val="22"/>
        </w:rPr>
        <w:t xml:space="preserve"> toestemming van de deelnemer (op grond van artikel 9 lid 2 onder a AVG en artikel 22 lid 2 onder a UAVG.</w:t>
      </w:r>
    </w:p>
    <w:p w14:paraId="4B57E6D8" w14:textId="79071607" w:rsidR="00A05E22" w:rsidRPr="008914C7" w:rsidRDefault="00A05E22" w:rsidP="00113492">
      <w:pPr>
        <w:spacing w:line="276" w:lineRule="auto"/>
        <w:ind w:left="709" w:hanging="218"/>
        <w:contextualSpacing/>
        <w:rPr>
          <w:rFonts w:cstheme="minorHAnsi"/>
          <w:sz w:val="22"/>
          <w:szCs w:val="22"/>
        </w:rPr>
      </w:pPr>
      <w:r w:rsidRPr="008914C7">
        <w:rPr>
          <w:rFonts w:cstheme="minorHAnsi"/>
          <w:sz w:val="22"/>
          <w:szCs w:val="22"/>
        </w:rPr>
        <w:tab/>
        <w:t>Bij verzuim bestaat een wettelijke plicht tot melding bij DUO, voor leerplichtige deelnemers</w:t>
      </w:r>
      <w:r w:rsidR="000D2B33" w:rsidRPr="008914C7">
        <w:rPr>
          <w:rFonts w:cstheme="minorHAnsi"/>
          <w:sz w:val="22"/>
          <w:szCs w:val="22"/>
        </w:rPr>
        <w:t xml:space="preserve"> (artikel 21a LPW)</w:t>
      </w:r>
      <w:r w:rsidRPr="008914C7">
        <w:rPr>
          <w:rFonts w:cstheme="minorHAnsi"/>
          <w:sz w:val="22"/>
          <w:szCs w:val="22"/>
        </w:rPr>
        <w:t xml:space="preserve"> en voor niet-leerplichtige deelnemers die </w:t>
      </w:r>
      <w:r w:rsidR="00113492" w:rsidRPr="008914C7">
        <w:rPr>
          <w:rFonts w:cstheme="minorHAnsi"/>
          <w:sz w:val="22"/>
          <w:szCs w:val="22"/>
        </w:rPr>
        <w:t>meer dan vier weken</w:t>
      </w:r>
      <w:r w:rsidRPr="008914C7">
        <w:rPr>
          <w:rFonts w:cstheme="minorHAnsi"/>
          <w:sz w:val="22"/>
          <w:szCs w:val="22"/>
        </w:rPr>
        <w:t xml:space="preserve"> zonder geldige reden afwezig zijn (artikel 8.1.8a WEB), waarbij de vermoedelijke reden van verzuim moet worden opgegeven. Indien deelnemers verwijderd worden van de instelling en nog </w:t>
      </w:r>
      <w:proofErr w:type="spellStart"/>
      <w:r w:rsidRPr="008914C7">
        <w:rPr>
          <w:rFonts w:cstheme="minorHAnsi"/>
          <w:sz w:val="22"/>
          <w:szCs w:val="22"/>
        </w:rPr>
        <w:t>kwalificatieplichtig</w:t>
      </w:r>
      <w:proofErr w:type="spellEnd"/>
      <w:r w:rsidRPr="008914C7">
        <w:rPr>
          <w:rFonts w:cstheme="minorHAnsi"/>
          <w:sz w:val="22"/>
          <w:szCs w:val="22"/>
        </w:rPr>
        <w:t xml:space="preserve"> zijn (tot 23 jaar) geldt een verplichte melding bij de gemeente (RMC-ambtenaar). De grondslag gerechtvaardigd belang kan aan de orde zijn indien de veiligheid van de instelling of personen binnen de instelling in gevaar is. </w:t>
      </w:r>
    </w:p>
    <w:p w14:paraId="063FD513" w14:textId="5DD9FFC4" w:rsidR="00A05E22" w:rsidRPr="008914C7" w:rsidRDefault="00A05E22" w:rsidP="00A430DE">
      <w:pPr>
        <w:spacing w:line="276" w:lineRule="auto"/>
        <w:ind w:left="709" w:hanging="218"/>
        <w:contextualSpacing/>
        <w:rPr>
          <w:rFonts w:cstheme="minorHAnsi"/>
          <w:sz w:val="22"/>
          <w:szCs w:val="22"/>
        </w:rPr>
      </w:pPr>
      <w:r w:rsidRPr="008914C7">
        <w:rPr>
          <w:rFonts w:cstheme="minorHAnsi"/>
          <w:sz w:val="22"/>
          <w:szCs w:val="22"/>
        </w:rPr>
        <w:tab/>
      </w:r>
    </w:p>
    <w:p w14:paraId="2F70105D" w14:textId="204B44D3" w:rsidR="00A05E22" w:rsidRPr="008914C7" w:rsidRDefault="00A05E22" w:rsidP="001C4517">
      <w:pPr>
        <w:spacing w:line="276" w:lineRule="auto"/>
        <w:ind w:left="709" w:hanging="218"/>
        <w:contextualSpacing/>
        <w:rPr>
          <w:rFonts w:cstheme="minorHAnsi"/>
          <w:sz w:val="22"/>
          <w:szCs w:val="22"/>
        </w:rPr>
      </w:pPr>
      <w:r w:rsidRPr="008914C7">
        <w:rPr>
          <w:rFonts w:cstheme="minorHAnsi"/>
        </w:rPr>
        <w:tab/>
      </w:r>
    </w:p>
    <w:p w14:paraId="79308B16" w14:textId="77777777" w:rsidR="00A05E22" w:rsidRPr="008914C7" w:rsidRDefault="00A05E22" w:rsidP="00A430DE">
      <w:pPr>
        <w:spacing w:line="276" w:lineRule="auto"/>
        <w:ind w:left="709" w:hanging="425"/>
        <w:contextualSpacing/>
        <w:rPr>
          <w:rFonts w:cstheme="minorHAnsi"/>
          <w:sz w:val="22"/>
          <w:szCs w:val="22"/>
        </w:rPr>
      </w:pPr>
      <w:r w:rsidRPr="008914C7">
        <w:rPr>
          <w:rFonts w:cstheme="minorHAnsi"/>
          <w:sz w:val="22"/>
          <w:szCs w:val="22"/>
        </w:rPr>
        <w:t>4.4. Jeugdhulpaanbieder</w:t>
      </w:r>
    </w:p>
    <w:p w14:paraId="5654B9E3" w14:textId="77777777" w:rsidR="00A05E22" w:rsidRPr="008914C7" w:rsidRDefault="00A05E22" w:rsidP="00A430DE">
      <w:pPr>
        <w:spacing w:line="276" w:lineRule="auto"/>
        <w:ind w:left="709" w:hanging="425"/>
        <w:contextualSpacing/>
        <w:rPr>
          <w:rFonts w:cstheme="minorHAnsi"/>
          <w:sz w:val="22"/>
          <w:szCs w:val="22"/>
        </w:rPr>
      </w:pPr>
      <w:r w:rsidRPr="008914C7">
        <w:rPr>
          <w:rFonts w:cstheme="minorHAnsi"/>
          <w:sz w:val="22"/>
          <w:szCs w:val="22"/>
        </w:rPr>
        <w:tab/>
        <w:t xml:space="preserve">Jeugdhulpaanbieders (de organisatie) verrichten hun taken op basis van het algemeen belang. Dit vloeit voor uit de opdracht en taak die zij uitvoeren in het kader van de Jeugdwet om namens de gemeente jeugdhulp te organiseren. Het verwerken van persoonsgegevens door jeugdhulpaanbieders is geregeld in hoofdstuk 7 van de Jeugdwet. Jeugdhulpverleners zijn wettelijk gehouden om een dossier in te richten met gegevens van de cliënt (artikel 7.3.8 Jeugdwet) en zijn gehouden de gemeente (bijzondere) persoonsgegevens van de cliënt te verstrekken die nodig zijn voor de gemeentelijke (toeleidings- en </w:t>
      </w:r>
      <w:proofErr w:type="spellStart"/>
      <w:r w:rsidRPr="008914C7">
        <w:rPr>
          <w:rFonts w:cstheme="minorHAnsi"/>
          <w:sz w:val="22"/>
          <w:szCs w:val="22"/>
        </w:rPr>
        <w:t>toewijzings</w:t>
      </w:r>
      <w:proofErr w:type="spellEnd"/>
      <w:r w:rsidRPr="008914C7">
        <w:rPr>
          <w:rFonts w:cstheme="minorHAnsi"/>
          <w:sz w:val="22"/>
          <w:szCs w:val="22"/>
        </w:rPr>
        <w:t>)taak (artikel 7.4.0 lid 2 Jeugdwet). De van toepassing zijnde professionele standaard</w:t>
      </w:r>
      <w:r w:rsidRPr="008914C7">
        <w:rPr>
          <w:rStyle w:val="Voetnootmarkering"/>
          <w:rFonts w:cstheme="minorHAnsi"/>
          <w:sz w:val="22"/>
          <w:szCs w:val="22"/>
        </w:rPr>
        <w:footnoteReference w:id="21"/>
      </w:r>
      <w:r w:rsidRPr="008914C7">
        <w:rPr>
          <w:rFonts w:cstheme="minorHAnsi"/>
          <w:sz w:val="22"/>
          <w:szCs w:val="22"/>
        </w:rPr>
        <w:t xml:space="preserve"> en de (daaruit voortkomende) geheimhoudingsplicht voor de (jeugd)hulpverlener, brengt met zich mee dat voor het delen van persoonsgegevens van cliënten met derden toestemming nodig is van de cliënt. Het beroepsgeheim van een jeugdhulpverlener (de professional) kan alleen worden </w:t>
      </w:r>
      <w:r w:rsidRPr="008914C7">
        <w:rPr>
          <w:rFonts w:cstheme="minorHAnsi"/>
          <w:sz w:val="22"/>
          <w:szCs w:val="22"/>
        </w:rPr>
        <w:lastRenderedPageBreak/>
        <w:t>doorbroken door toestemming van de cliënt</w:t>
      </w:r>
      <w:r w:rsidRPr="008914C7">
        <w:rPr>
          <w:rStyle w:val="Voetnootmarkering"/>
          <w:rFonts w:cstheme="minorHAnsi"/>
          <w:sz w:val="22"/>
          <w:szCs w:val="22"/>
        </w:rPr>
        <w:footnoteReference w:id="22"/>
      </w:r>
      <w:r w:rsidRPr="008914C7">
        <w:rPr>
          <w:rFonts w:cstheme="minorHAnsi"/>
          <w:sz w:val="22"/>
          <w:szCs w:val="22"/>
        </w:rPr>
        <w:t>. In artikel 7.3.11 Jeugdwet is geregeld dat de jeugdhulpverlener met toestemming van betrokkene informatie uit het dossier aan derden kan verstrekken.</w:t>
      </w:r>
    </w:p>
    <w:p w14:paraId="0B6C0CB7" w14:textId="0CCC2D37" w:rsidR="00A05E22" w:rsidRPr="008914C7" w:rsidRDefault="00A05E22" w:rsidP="00A430DE">
      <w:pPr>
        <w:spacing w:line="276" w:lineRule="auto"/>
        <w:ind w:left="709" w:hanging="425"/>
        <w:contextualSpacing/>
        <w:rPr>
          <w:rFonts w:cstheme="minorHAnsi"/>
          <w:sz w:val="22"/>
          <w:szCs w:val="22"/>
        </w:rPr>
      </w:pPr>
      <w:r w:rsidRPr="008914C7">
        <w:rPr>
          <w:rFonts w:cstheme="minorHAnsi"/>
          <w:sz w:val="22"/>
          <w:szCs w:val="22"/>
        </w:rPr>
        <w:tab/>
        <w:t xml:space="preserve">Jeugdhulpaanbieders mogen bijzondere </w:t>
      </w:r>
      <w:r w:rsidR="00D145E3" w:rsidRPr="008914C7">
        <w:rPr>
          <w:rFonts w:cstheme="minorHAnsi"/>
          <w:sz w:val="22"/>
          <w:szCs w:val="22"/>
        </w:rPr>
        <w:t>persoonsgegevens</w:t>
      </w:r>
      <w:r w:rsidRPr="008914C7">
        <w:rPr>
          <w:rFonts w:cstheme="minorHAnsi"/>
          <w:sz w:val="22"/>
          <w:szCs w:val="22"/>
        </w:rPr>
        <w:t xml:space="preserve"> verwerken op grond van hun dossierplicht (artikel 7.3.8 Jeugdwet) waarbij gegevens omtrent geconstateerde opgroei- en opvoedingsproblemen, psychische problemen en stoornissen alsmede gegevens nodig voor een goede hulpverlening aan betrokkene worden verwerkt. Artikel 30 lid 3 onder a Uitvoeringswet </w:t>
      </w:r>
      <w:r w:rsidR="000A31C9" w:rsidRPr="008914C7">
        <w:rPr>
          <w:rFonts w:cstheme="minorHAnsi"/>
          <w:sz w:val="22"/>
          <w:szCs w:val="22"/>
        </w:rPr>
        <w:t xml:space="preserve">AVG </w:t>
      </w:r>
      <w:r w:rsidRPr="008914C7">
        <w:rPr>
          <w:rFonts w:cstheme="minorHAnsi"/>
          <w:sz w:val="22"/>
          <w:szCs w:val="22"/>
        </w:rPr>
        <w:t>geeft jeugdhulpverleners de mogelijkheid om gezondheidsgegevens te verwerken nodig met het oog op een goede behandeling van betrokkene.</w:t>
      </w:r>
    </w:p>
    <w:p w14:paraId="4B307463" w14:textId="77777777" w:rsidR="00A05E22" w:rsidRPr="008914C7" w:rsidRDefault="00A05E22" w:rsidP="00A430DE">
      <w:pPr>
        <w:spacing w:line="276" w:lineRule="auto"/>
        <w:ind w:left="709" w:hanging="425"/>
        <w:contextualSpacing/>
        <w:rPr>
          <w:rFonts w:cstheme="minorHAnsi"/>
          <w:sz w:val="22"/>
          <w:szCs w:val="22"/>
        </w:rPr>
      </w:pPr>
      <w:r w:rsidRPr="008914C7">
        <w:rPr>
          <w:rFonts w:cstheme="minorHAnsi"/>
          <w:sz w:val="22"/>
          <w:szCs w:val="22"/>
        </w:rPr>
        <w:tab/>
        <w:t xml:space="preserve"> </w:t>
      </w:r>
    </w:p>
    <w:p w14:paraId="1CEDE4BD" w14:textId="77777777" w:rsidR="00A05E22" w:rsidRPr="008914C7" w:rsidRDefault="00A05E22" w:rsidP="00A430DE">
      <w:pPr>
        <w:spacing w:line="276" w:lineRule="auto"/>
        <w:ind w:left="709" w:hanging="425"/>
        <w:contextualSpacing/>
        <w:rPr>
          <w:rFonts w:cstheme="minorHAnsi"/>
          <w:sz w:val="22"/>
          <w:szCs w:val="22"/>
        </w:rPr>
      </w:pPr>
      <w:r w:rsidRPr="008914C7">
        <w:rPr>
          <w:rFonts w:cstheme="minorHAnsi"/>
          <w:sz w:val="22"/>
          <w:szCs w:val="22"/>
        </w:rPr>
        <w:tab/>
        <w:t xml:space="preserve">Deze toestemming wordt schriftelijk vastgelegd in het Toestemmingsformulier, zie </w:t>
      </w:r>
      <w:r w:rsidRPr="008914C7">
        <w:rPr>
          <w:rFonts w:cstheme="minorHAnsi"/>
          <w:b/>
          <w:bCs/>
          <w:sz w:val="22"/>
          <w:szCs w:val="22"/>
        </w:rPr>
        <w:t>Bijlage 5.</w:t>
      </w:r>
      <w:r w:rsidRPr="008914C7">
        <w:rPr>
          <w:rFonts w:cstheme="minorHAnsi"/>
          <w:sz w:val="22"/>
          <w:szCs w:val="22"/>
        </w:rPr>
        <w:t xml:space="preserve"> Het Toestemmingsformulier wordt bij de start van het Casusoverleg overlegd door de jeugdhulpverlener of door (de wettelijk vertegenwoordiger van) betrokkene zelf. De jeugdhulpverlener overlegt vooraf met betrokkene welke informatie wordt gedeeld met andere partijen in het Casusoverleg. </w:t>
      </w:r>
    </w:p>
    <w:p w14:paraId="6D6CFA47" w14:textId="77777777" w:rsidR="00A05E22" w:rsidRPr="008914C7" w:rsidRDefault="00A05E22" w:rsidP="00A430DE">
      <w:pPr>
        <w:spacing w:line="276" w:lineRule="auto"/>
        <w:ind w:left="709" w:hanging="425"/>
        <w:contextualSpacing/>
        <w:rPr>
          <w:rFonts w:cstheme="minorHAnsi"/>
          <w:sz w:val="22"/>
          <w:szCs w:val="22"/>
        </w:rPr>
      </w:pPr>
      <w:r w:rsidRPr="008914C7">
        <w:rPr>
          <w:rFonts w:cstheme="minorHAnsi"/>
          <w:sz w:val="22"/>
          <w:szCs w:val="22"/>
        </w:rPr>
        <w:tab/>
        <w:t xml:space="preserve"> </w:t>
      </w:r>
    </w:p>
    <w:p w14:paraId="08CA6AE9" w14:textId="77777777" w:rsidR="00A05E22" w:rsidRPr="008914C7" w:rsidRDefault="00A05E22" w:rsidP="00A430DE">
      <w:pPr>
        <w:spacing w:line="276" w:lineRule="auto"/>
        <w:rPr>
          <w:b/>
          <w:sz w:val="22"/>
          <w:szCs w:val="22"/>
        </w:rPr>
      </w:pPr>
    </w:p>
    <w:p w14:paraId="58741C86" w14:textId="77777777" w:rsidR="00A05E22" w:rsidRPr="008914C7" w:rsidRDefault="00A05E22" w:rsidP="00A430DE">
      <w:pPr>
        <w:spacing w:line="276" w:lineRule="auto"/>
        <w:ind w:firstLine="426"/>
        <w:rPr>
          <w:bCs/>
          <w:sz w:val="22"/>
          <w:szCs w:val="22"/>
        </w:rPr>
      </w:pPr>
      <w:r w:rsidRPr="008914C7">
        <w:rPr>
          <w:bCs/>
          <w:sz w:val="22"/>
          <w:szCs w:val="22"/>
        </w:rPr>
        <w:t>4.5.Ouders</w:t>
      </w:r>
    </w:p>
    <w:p w14:paraId="79771D23" w14:textId="77777777" w:rsidR="00A05E22" w:rsidRPr="008914C7" w:rsidRDefault="00A05E22" w:rsidP="00A430DE">
      <w:pPr>
        <w:spacing w:line="276" w:lineRule="auto"/>
        <w:rPr>
          <w:bCs/>
          <w:sz w:val="22"/>
          <w:szCs w:val="22"/>
        </w:rPr>
      </w:pPr>
      <w:r w:rsidRPr="008914C7">
        <w:rPr>
          <w:bCs/>
          <w:sz w:val="22"/>
          <w:szCs w:val="22"/>
        </w:rPr>
        <w:tab/>
        <w:t xml:space="preserve">Ouders hebben veel kennis over de jongere en zijn ervaringsdeskundige. Hun kennis en </w:t>
      </w:r>
      <w:r w:rsidRPr="008914C7">
        <w:rPr>
          <w:bCs/>
          <w:sz w:val="22"/>
          <w:szCs w:val="22"/>
        </w:rPr>
        <w:tab/>
        <w:t xml:space="preserve">ervaring is onmisbaar in het Casusoverleg. Het is aan ouders om zelf te bepalen welke </w:t>
      </w:r>
      <w:r w:rsidRPr="008914C7">
        <w:rPr>
          <w:bCs/>
          <w:sz w:val="22"/>
          <w:szCs w:val="22"/>
        </w:rPr>
        <w:tab/>
        <w:t xml:space="preserve">informatie over de gezinssituatie en over de jongere (bijvoorbeeld) onderzoeken door </w:t>
      </w:r>
      <w:r w:rsidRPr="008914C7">
        <w:rPr>
          <w:bCs/>
          <w:sz w:val="22"/>
          <w:szCs w:val="22"/>
        </w:rPr>
        <w:tab/>
        <w:t xml:space="preserve">(medisch) specialisten wordt gedeeld met de school; dit kan gaan om handicaps/beperkingen </w:t>
      </w:r>
      <w:r w:rsidRPr="008914C7">
        <w:rPr>
          <w:bCs/>
          <w:sz w:val="22"/>
          <w:szCs w:val="22"/>
        </w:rPr>
        <w:tab/>
        <w:t xml:space="preserve">of andere gezondheidsinformatie. Hetzelfde geldt voor informatie over de gezinssituatie die </w:t>
      </w:r>
      <w:r w:rsidRPr="008914C7">
        <w:rPr>
          <w:bCs/>
          <w:sz w:val="22"/>
          <w:szCs w:val="22"/>
        </w:rPr>
        <w:tab/>
        <w:t xml:space="preserve">een impact kan hebben op de gezondheid van de jongere en de mogelijkheden voor </w:t>
      </w:r>
      <w:r w:rsidRPr="008914C7">
        <w:rPr>
          <w:bCs/>
          <w:sz w:val="22"/>
          <w:szCs w:val="22"/>
        </w:rPr>
        <w:tab/>
        <w:t xml:space="preserve">begeleiding en/of behandeling. </w:t>
      </w:r>
      <w:r w:rsidRPr="008914C7">
        <w:rPr>
          <w:rFonts w:cstheme="minorHAnsi"/>
          <w:sz w:val="22"/>
          <w:szCs w:val="22"/>
        </w:rPr>
        <w:t xml:space="preserve">Niet alleen de ouders worden uitgenodigd maar ook de </w:t>
      </w:r>
      <w:r w:rsidRPr="008914C7">
        <w:rPr>
          <w:rFonts w:cstheme="minorHAnsi"/>
          <w:sz w:val="22"/>
          <w:szCs w:val="22"/>
        </w:rPr>
        <w:tab/>
        <w:t xml:space="preserve">jongere wordt gehoord (in het kader van de </w:t>
      </w:r>
      <w:proofErr w:type="spellStart"/>
      <w:r w:rsidRPr="008914C7">
        <w:rPr>
          <w:rFonts w:cstheme="minorHAnsi"/>
          <w:sz w:val="22"/>
          <w:szCs w:val="22"/>
        </w:rPr>
        <w:t>hoorplicht</w:t>
      </w:r>
      <w:proofErr w:type="spellEnd"/>
      <w:r w:rsidRPr="008914C7">
        <w:rPr>
          <w:rFonts w:cstheme="minorHAnsi"/>
          <w:sz w:val="22"/>
          <w:szCs w:val="22"/>
        </w:rPr>
        <w:t xml:space="preserve"> op basis van internationale </w:t>
      </w:r>
      <w:r w:rsidRPr="008914C7">
        <w:rPr>
          <w:rFonts w:cstheme="minorHAnsi"/>
          <w:sz w:val="22"/>
          <w:szCs w:val="22"/>
        </w:rPr>
        <w:tab/>
        <w:t>verdragen</w:t>
      </w:r>
      <w:r w:rsidRPr="008914C7">
        <w:rPr>
          <w:rStyle w:val="Voetnootmarkering"/>
          <w:rFonts w:cstheme="minorHAnsi"/>
          <w:sz w:val="22"/>
          <w:szCs w:val="22"/>
        </w:rPr>
        <w:footnoteReference w:id="23"/>
      </w:r>
      <w:r w:rsidRPr="008914C7">
        <w:rPr>
          <w:rFonts w:cstheme="minorHAnsi"/>
          <w:sz w:val="22"/>
          <w:szCs w:val="22"/>
        </w:rPr>
        <w:t xml:space="preserve">); ouders en minderjarigen tussen 12 en 16 jaar oefenen hun privacy-rechten </w:t>
      </w:r>
      <w:r w:rsidRPr="008914C7">
        <w:rPr>
          <w:rFonts w:cstheme="minorHAnsi"/>
          <w:sz w:val="22"/>
          <w:szCs w:val="22"/>
        </w:rPr>
        <w:tab/>
        <w:t>gezamenlijk uit, vanaf 16 jaar oefent de minderjarige de privacy-rechten zelfstandig uit.</w:t>
      </w:r>
    </w:p>
    <w:bookmarkEnd w:id="0"/>
    <w:p w14:paraId="69A5CD76" w14:textId="77777777" w:rsidR="00A05E22" w:rsidRPr="008914C7" w:rsidRDefault="00A05E22" w:rsidP="00A430DE">
      <w:pPr>
        <w:keepNext/>
        <w:keepLines/>
        <w:spacing w:before="40" w:line="276" w:lineRule="auto"/>
        <w:ind w:left="360"/>
        <w:outlineLvl w:val="1"/>
        <w:rPr>
          <w:rFonts w:eastAsiaTheme="majorEastAsia" w:cstheme="majorBidi"/>
          <w:b/>
          <w:color w:val="000000" w:themeColor="text1"/>
        </w:rPr>
      </w:pPr>
    </w:p>
    <w:p w14:paraId="18C80A8D" w14:textId="77777777" w:rsidR="00A05E22" w:rsidRPr="008914C7" w:rsidRDefault="00A05E22" w:rsidP="00A430DE">
      <w:pPr>
        <w:keepNext/>
        <w:keepLines/>
        <w:spacing w:before="40" w:line="276" w:lineRule="auto"/>
        <w:ind w:left="360"/>
        <w:outlineLvl w:val="1"/>
        <w:rPr>
          <w:rFonts w:eastAsiaTheme="majorEastAsia" w:cstheme="majorBidi"/>
          <w:b/>
          <w:color w:val="000000" w:themeColor="text1"/>
          <w:sz w:val="22"/>
          <w:szCs w:val="22"/>
        </w:rPr>
      </w:pPr>
      <w:r w:rsidRPr="008914C7">
        <w:rPr>
          <w:rFonts w:eastAsiaTheme="majorEastAsia" w:cstheme="majorBidi"/>
          <w:b/>
          <w:color w:val="000000" w:themeColor="text1"/>
          <w:sz w:val="22"/>
          <w:szCs w:val="22"/>
        </w:rPr>
        <w:t xml:space="preserve">Artikel 5. Verwerking en uitwisseling type persoonsgegevens </w:t>
      </w:r>
    </w:p>
    <w:p w14:paraId="4D497F2A" w14:textId="77777777" w:rsidR="00A05E22" w:rsidRPr="008914C7" w:rsidRDefault="00A05E22" w:rsidP="00A430DE">
      <w:pPr>
        <w:spacing w:line="276" w:lineRule="auto"/>
        <w:ind w:left="360"/>
        <w:contextualSpacing/>
        <w:rPr>
          <w:i/>
          <w:color w:val="000000" w:themeColor="text1"/>
          <w:sz w:val="22"/>
          <w:szCs w:val="22"/>
        </w:rPr>
      </w:pPr>
      <w:r w:rsidRPr="008914C7">
        <w:rPr>
          <w:color w:val="000000" w:themeColor="text1"/>
          <w:sz w:val="22"/>
          <w:szCs w:val="22"/>
        </w:rPr>
        <w:t xml:space="preserve">5.1.In het kader van de samenwerking in dit Convenant worden door partijen ten hoogste de </w:t>
      </w:r>
      <w:r w:rsidRPr="008914C7">
        <w:rPr>
          <w:color w:val="000000" w:themeColor="text1"/>
          <w:sz w:val="22"/>
          <w:szCs w:val="22"/>
        </w:rPr>
        <w:tab/>
        <w:t xml:space="preserve">volgende persoonsgegevens ten behoeve van het Casusoverleg (en het daarin op te stellen </w:t>
      </w:r>
      <w:r w:rsidRPr="008914C7">
        <w:rPr>
          <w:color w:val="000000" w:themeColor="text1"/>
          <w:sz w:val="22"/>
          <w:szCs w:val="22"/>
        </w:rPr>
        <w:tab/>
        <w:t>plan van aanpak) aan elkaar verstrekt:</w:t>
      </w:r>
    </w:p>
    <w:p w14:paraId="17A05417" w14:textId="77777777" w:rsidR="00A05E22" w:rsidRPr="008914C7" w:rsidRDefault="00A05E22" w:rsidP="00A430DE">
      <w:pPr>
        <w:spacing w:line="276" w:lineRule="auto"/>
        <w:ind w:left="720"/>
        <w:contextualSpacing/>
        <w:rPr>
          <w:iCs/>
          <w:color w:val="000000" w:themeColor="text1"/>
          <w:sz w:val="22"/>
          <w:szCs w:val="22"/>
        </w:rPr>
      </w:pPr>
      <w:r w:rsidRPr="008914C7">
        <w:rPr>
          <w:iCs/>
          <w:color w:val="000000" w:themeColor="text1"/>
          <w:sz w:val="22"/>
          <w:szCs w:val="22"/>
        </w:rPr>
        <w:t>a. voor en achternaam, geboortedatum adres en woonplaats van betrokkene;</w:t>
      </w:r>
    </w:p>
    <w:p w14:paraId="7CC6A40F" w14:textId="77777777" w:rsidR="00A05E22" w:rsidRPr="008914C7" w:rsidRDefault="00A05E22" w:rsidP="00A430DE">
      <w:pPr>
        <w:spacing w:line="276" w:lineRule="auto"/>
        <w:ind w:left="720"/>
        <w:contextualSpacing/>
        <w:rPr>
          <w:iCs/>
          <w:color w:val="000000" w:themeColor="text1"/>
          <w:sz w:val="22"/>
          <w:szCs w:val="22"/>
        </w:rPr>
      </w:pPr>
      <w:r w:rsidRPr="008914C7">
        <w:rPr>
          <w:iCs/>
          <w:color w:val="000000" w:themeColor="text1"/>
          <w:sz w:val="22"/>
          <w:szCs w:val="22"/>
        </w:rPr>
        <w:t>b. het burgerservice nummer van betrokkene</w:t>
      </w:r>
      <w:r w:rsidRPr="008914C7">
        <w:rPr>
          <w:rStyle w:val="Voetnootmarkering"/>
          <w:iCs/>
          <w:color w:val="000000" w:themeColor="text1"/>
          <w:sz w:val="22"/>
          <w:szCs w:val="22"/>
        </w:rPr>
        <w:footnoteReference w:id="24"/>
      </w:r>
      <w:r w:rsidRPr="008914C7">
        <w:rPr>
          <w:iCs/>
          <w:color w:val="000000" w:themeColor="text1"/>
          <w:sz w:val="22"/>
          <w:szCs w:val="22"/>
        </w:rPr>
        <w:t>;</w:t>
      </w:r>
    </w:p>
    <w:p w14:paraId="6B90CC02" w14:textId="4E27DB86" w:rsidR="00A05E22" w:rsidRPr="008914C7" w:rsidRDefault="00FF1011" w:rsidP="00A430DE">
      <w:pPr>
        <w:spacing w:line="276" w:lineRule="auto"/>
        <w:ind w:left="720"/>
        <w:contextualSpacing/>
        <w:rPr>
          <w:iCs/>
          <w:color w:val="000000" w:themeColor="text1"/>
          <w:sz w:val="22"/>
          <w:szCs w:val="22"/>
        </w:rPr>
      </w:pPr>
      <w:r w:rsidRPr="008914C7">
        <w:rPr>
          <w:iCs/>
          <w:color w:val="000000" w:themeColor="text1"/>
          <w:sz w:val="22"/>
          <w:szCs w:val="22"/>
        </w:rPr>
        <w:t>c</w:t>
      </w:r>
      <w:r w:rsidR="00A05E22" w:rsidRPr="008914C7">
        <w:rPr>
          <w:iCs/>
          <w:color w:val="000000" w:themeColor="text1"/>
          <w:sz w:val="22"/>
          <w:szCs w:val="22"/>
        </w:rPr>
        <w:t>. naam van de laatst bekende school waar betrokkene onderwijs volgt of heeft gevolgd;</w:t>
      </w:r>
    </w:p>
    <w:p w14:paraId="2CEF4C9C" w14:textId="1029E237" w:rsidR="00A05E22" w:rsidRPr="008914C7" w:rsidRDefault="00FF1011" w:rsidP="00A430DE">
      <w:pPr>
        <w:spacing w:line="276" w:lineRule="auto"/>
        <w:ind w:left="720"/>
        <w:contextualSpacing/>
        <w:rPr>
          <w:iCs/>
          <w:color w:val="000000" w:themeColor="text1"/>
          <w:sz w:val="22"/>
          <w:szCs w:val="22"/>
        </w:rPr>
      </w:pPr>
      <w:r w:rsidRPr="008914C7">
        <w:rPr>
          <w:iCs/>
          <w:color w:val="000000" w:themeColor="text1"/>
          <w:sz w:val="22"/>
          <w:szCs w:val="22"/>
        </w:rPr>
        <w:t>d</w:t>
      </w:r>
      <w:r w:rsidR="00A05E22" w:rsidRPr="008914C7">
        <w:rPr>
          <w:iCs/>
          <w:color w:val="000000" w:themeColor="text1"/>
          <w:sz w:val="22"/>
          <w:szCs w:val="22"/>
        </w:rPr>
        <w:t xml:space="preserve">. onderwijsgegevens van de jongere (onderwijsbelemmeringen en onderwijsbehoefte, extra </w:t>
      </w:r>
      <w:r w:rsidR="00AD4955" w:rsidRPr="008914C7">
        <w:rPr>
          <w:iCs/>
          <w:color w:val="000000" w:themeColor="text1"/>
          <w:sz w:val="22"/>
          <w:szCs w:val="22"/>
        </w:rPr>
        <w:t xml:space="preserve">   </w:t>
      </w:r>
      <w:r w:rsidR="00A05E22" w:rsidRPr="008914C7">
        <w:rPr>
          <w:iCs/>
          <w:color w:val="000000" w:themeColor="text1"/>
          <w:sz w:val="22"/>
          <w:szCs w:val="22"/>
        </w:rPr>
        <w:t>ondersteuningsbegeleiding van school en/of samenwerkingsverband etc.);</w:t>
      </w:r>
    </w:p>
    <w:p w14:paraId="735AB517" w14:textId="3BC6386F" w:rsidR="00A05E22" w:rsidRPr="008914C7" w:rsidRDefault="00FF1011" w:rsidP="00A430DE">
      <w:pPr>
        <w:spacing w:line="276" w:lineRule="auto"/>
        <w:ind w:left="720"/>
        <w:contextualSpacing/>
        <w:rPr>
          <w:iCs/>
          <w:color w:val="000000" w:themeColor="text1"/>
          <w:sz w:val="22"/>
          <w:szCs w:val="22"/>
        </w:rPr>
      </w:pPr>
      <w:r w:rsidRPr="008914C7">
        <w:rPr>
          <w:iCs/>
          <w:color w:val="000000" w:themeColor="text1"/>
          <w:sz w:val="22"/>
          <w:szCs w:val="22"/>
        </w:rPr>
        <w:t>e</w:t>
      </w:r>
      <w:r w:rsidR="00A05E22" w:rsidRPr="008914C7">
        <w:rPr>
          <w:iCs/>
          <w:color w:val="000000" w:themeColor="text1"/>
          <w:sz w:val="22"/>
          <w:szCs w:val="22"/>
        </w:rPr>
        <w:t>. gezondheidsgegevens van de jongere;</w:t>
      </w:r>
    </w:p>
    <w:p w14:paraId="79E22AF0" w14:textId="62310C2E" w:rsidR="00A05E22" w:rsidRPr="008914C7" w:rsidRDefault="00FF1011" w:rsidP="00A430DE">
      <w:pPr>
        <w:spacing w:line="276" w:lineRule="auto"/>
        <w:ind w:left="720"/>
        <w:contextualSpacing/>
        <w:rPr>
          <w:iCs/>
          <w:color w:val="000000" w:themeColor="text1"/>
          <w:sz w:val="22"/>
          <w:szCs w:val="22"/>
        </w:rPr>
      </w:pPr>
      <w:r w:rsidRPr="008914C7">
        <w:rPr>
          <w:iCs/>
          <w:color w:val="000000" w:themeColor="text1"/>
          <w:sz w:val="22"/>
          <w:szCs w:val="22"/>
        </w:rPr>
        <w:lastRenderedPageBreak/>
        <w:t>f</w:t>
      </w:r>
      <w:r w:rsidR="00A05E22" w:rsidRPr="008914C7">
        <w:rPr>
          <w:iCs/>
          <w:color w:val="000000" w:themeColor="text1"/>
          <w:sz w:val="22"/>
          <w:szCs w:val="22"/>
        </w:rPr>
        <w:t>. gegevens over de gezinssamenstelling en de gezinsomstandigheden;</w:t>
      </w:r>
    </w:p>
    <w:p w14:paraId="7496357E" w14:textId="23CBEEC8" w:rsidR="00A05E22" w:rsidRPr="008914C7" w:rsidRDefault="00FF1011" w:rsidP="00A430DE">
      <w:pPr>
        <w:spacing w:line="276" w:lineRule="auto"/>
        <w:ind w:left="720"/>
        <w:contextualSpacing/>
        <w:rPr>
          <w:iCs/>
          <w:color w:val="000000" w:themeColor="text1"/>
          <w:sz w:val="22"/>
          <w:szCs w:val="22"/>
        </w:rPr>
      </w:pPr>
      <w:r w:rsidRPr="008914C7">
        <w:rPr>
          <w:iCs/>
          <w:color w:val="000000" w:themeColor="text1"/>
          <w:sz w:val="22"/>
          <w:szCs w:val="22"/>
        </w:rPr>
        <w:t>g</w:t>
      </w:r>
      <w:r w:rsidR="00A05E22" w:rsidRPr="008914C7">
        <w:rPr>
          <w:iCs/>
          <w:color w:val="000000" w:themeColor="text1"/>
          <w:sz w:val="22"/>
          <w:szCs w:val="22"/>
        </w:rPr>
        <w:t>. gegevens over verzuim van de jongere;</w:t>
      </w:r>
    </w:p>
    <w:p w14:paraId="418F09CD" w14:textId="0E7D7B08" w:rsidR="00A05E22" w:rsidRPr="008914C7" w:rsidRDefault="00FF1011" w:rsidP="00A430DE">
      <w:pPr>
        <w:spacing w:line="276" w:lineRule="auto"/>
        <w:ind w:left="851" w:hanging="142"/>
        <w:contextualSpacing/>
        <w:rPr>
          <w:iCs/>
          <w:color w:val="000000" w:themeColor="text1"/>
          <w:sz w:val="22"/>
          <w:szCs w:val="22"/>
        </w:rPr>
      </w:pPr>
      <w:r w:rsidRPr="008914C7">
        <w:rPr>
          <w:iCs/>
          <w:color w:val="000000" w:themeColor="text1"/>
          <w:sz w:val="22"/>
          <w:szCs w:val="22"/>
        </w:rPr>
        <w:t>h</w:t>
      </w:r>
      <w:r w:rsidR="00A05E22" w:rsidRPr="008914C7">
        <w:rPr>
          <w:iCs/>
          <w:color w:val="000000" w:themeColor="text1"/>
          <w:sz w:val="22"/>
          <w:szCs w:val="22"/>
        </w:rPr>
        <w:t>.  interventies die door de gemeente en/of jeugdhulpaanbieder ten aanzien van betrokkene</w:t>
      </w:r>
    </w:p>
    <w:p w14:paraId="2777CE06" w14:textId="77777777" w:rsidR="00A05E22" w:rsidRPr="008914C7" w:rsidRDefault="00A05E22" w:rsidP="00A430DE">
      <w:pPr>
        <w:spacing w:line="276" w:lineRule="auto"/>
        <w:ind w:left="851" w:hanging="142"/>
        <w:contextualSpacing/>
        <w:rPr>
          <w:iCs/>
          <w:color w:val="000000" w:themeColor="text1"/>
          <w:sz w:val="22"/>
          <w:szCs w:val="22"/>
        </w:rPr>
      </w:pPr>
      <w:r w:rsidRPr="008914C7">
        <w:rPr>
          <w:iCs/>
          <w:color w:val="000000" w:themeColor="text1"/>
          <w:sz w:val="22"/>
          <w:szCs w:val="22"/>
        </w:rPr>
        <w:t xml:space="preserve">    in het kader van de Methodische Aanpak Schoolverzuim (MAS) zijn of worden ingezet;</w:t>
      </w:r>
    </w:p>
    <w:p w14:paraId="3A2779C5" w14:textId="4841C68A" w:rsidR="00A05E22" w:rsidRPr="008914C7" w:rsidRDefault="00FF1011" w:rsidP="00A430DE">
      <w:pPr>
        <w:spacing w:line="276" w:lineRule="auto"/>
        <w:ind w:left="851" w:hanging="131"/>
        <w:contextualSpacing/>
        <w:rPr>
          <w:iCs/>
          <w:color w:val="000000" w:themeColor="text1"/>
          <w:sz w:val="22"/>
          <w:szCs w:val="22"/>
        </w:rPr>
      </w:pPr>
      <w:r w:rsidRPr="008914C7">
        <w:rPr>
          <w:iCs/>
          <w:color w:val="000000" w:themeColor="text1"/>
          <w:sz w:val="22"/>
          <w:szCs w:val="22"/>
        </w:rPr>
        <w:t>i</w:t>
      </w:r>
      <w:r w:rsidR="00A05E22" w:rsidRPr="008914C7">
        <w:rPr>
          <w:iCs/>
          <w:color w:val="000000" w:themeColor="text1"/>
          <w:sz w:val="22"/>
          <w:szCs w:val="22"/>
        </w:rPr>
        <w:t>. interventies die door de school en het samenwerkingsverband ten aanzien van betrokkene</w:t>
      </w:r>
    </w:p>
    <w:p w14:paraId="1777603F" w14:textId="77777777" w:rsidR="00A05E22" w:rsidRPr="008914C7" w:rsidRDefault="00A05E22" w:rsidP="00A430DE">
      <w:pPr>
        <w:spacing w:line="276" w:lineRule="auto"/>
        <w:ind w:left="851" w:hanging="131"/>
        <w:contextualSpacing/>
        <w:rPr>
          <w:iCs/>
          <w:color w:val="000000" w:themeColor="text1"/>
          <w:sz w:val="22"/>
          <w:szCs w:val="22"/>
        </w:rPr>
      </w:pPr>
      <w:r w:rsidRPr="008914C7">
        <w:rPr>
          <w:iCs/>
          <w:color w:val="000000" w:themeColor="text1"/>
          <w:sz w:val="22"/>
          <w:szCs w:val="22"/>
        </w:rPr>
        <w:t xml:space="preserve">    zijn of worden ingezet, gericht op terugkeer naar de eigen of een andere school binnen het </w:t>
      </w:r>
    </w:p>
    <w:p w14:paraId="6CE3F541" w14:textId="749F685C" w:rsidR="00A05E22" w:rsidRPr="008914C7" w:rsidRDefault="00A05E22" w:rsidP="00D262CB">
      <w:pPr>
        <w:spacing w:line="276" w:lineRule="auto"/>
        <w:ind w:left="851" w:hanging="131"/>
        <w:contextualSpacing/>
        <w:rPr>
          <w:iCs/>
          <w:color w:val="000000" w:themeColor="text1"/>
          <w:sz w:val="22"/>
          <w:szCs w:val="22"/>
        </w:rPr>
      </w:pPr>
      <w:r w:rsidRPr="008914C7">
        <w:rPr>
          <w:iCs/>
          <w:color w:val="000000" w:themeColor="text1"/>
          <w:sz w:val="22"/>
          <w:szCs w:val="22"/>
        </w:rPr>
        <w:tab/>
        <w:t xml:space="preserve"> samenwerkingsverband.</w:t>
      </w:r>
    </w:p>
    <w:p w14:paraId="0044A1AC" w14:textId="77777777" w:rsidR="00A05E22" w:rsidRPr="008914C7" w:rsidRDefault="00A05E22" w:rsidP="00A430DE">
      <w:pPr>
        <w:spacing w:line="276" w:lineRule="auto"/>
        <w:ind w:left="360"/>
        <w:contextualSpacing/>
        <w:rPr>
          <w:i/>
          <w:color w:val="000000" w:themeColor="text1"/>
          <w:sz w:val="22"/>
          <w:szCs w:val="22"/>
        </w:rPr>
      </w:pPr>
      <w:r w:rsidRPr="008914C7">
        <w:rPr>
          <w:color w:val="000000" w:themeColor="text1"/>
          <w:sz w:val="22"/>
          <w:szCs w:val="22"/>
        </w:rPr>
        <w:t xml:space="preserve">5.2.Bij de verwerking van persoonsgegevens zoals bedoeld in dit Convenant, houden partijen </w:t>
      </w:r>
      <w:r w:rsidRPr="008914C7">
        <w:rPr>
          <w:color w:val="000000" w:themeColor="text1"/>
          <w:sz w:val="22"/>
          <w:szCs w:val="22"/>
        </w:rPr>
        <w:tab/>
        <w:t xml:space="preserve">zich aan de wettelijke kaders van de voor iedere Partij toepasselijke wet- en regelgeving. </w:t>
      </w:r>
    </w:p>
    <w:p w14:paraId="63FAFC0E" w14:textId="77777777" w:rsidR="00A05E22" w:rsidRPr="008914C7" w:rsidRDefault="00A05E22" w:rsidP="00A430DE">
      <w:pPr>
        <w:spacing w:line="276" w:lineRule="auto"/>
        <w:ind w:left="360"/>
        <w:contextualSpacing/>
        <w:rPr>
          <w:rFonts w:cstheme="minorHAnsi"/>
          <w:sz w:val="22"/>
          <w:szCs w:val="22"/>
        </w:rPr>
      </w:pPr>
      <w:r w:rsidRPr="008914C7">
        <w:rPr>
          <w:rFonts w:cstheme="minorHAnsi"/>
          <w:sz w:val="22"/>
          <w:szCs w:val="22"/>
        </w:rPr>
        <w:t xml:space="preserve">5.3.Persoonsgegevens worden slechts ingebracht indien dit noodzakelijk is voor het bereiken </w:t>
      </w:r>
      <w:r w:rsidRPr="008914C7">
        <w:rPr>
          <w:rFonts w:cstheme="minorHAnsi"/>
          <w:sz w:val="22"/>
          <w:szCs w:val="22"/>
        </w:rPr>
        <w:tab/>
        <w:t xml:space="preserve">van de doelen zoals verwoord in artikel 3, passend bij een goede vervulling van ieders eigen </w:t>
      </w:r>
      <w:r w:rsidRPr="008914C7">
        <w:rPr>
          <w:rFonts w:cstheme="minorHAnsi"/>
          <w:sz w:val="22"/>
          <w:szCs w:val="22"/>
        </w:rPr>
        <w:tab/>
        <w:t xml:space="preserve">taak, en de goede uitvoering van de samenwerking in het Casusoverleg. </w:t>
      </w:r>
    </w:p>
    <w:p w14:paraId="2EA4843F" w14:textId="77777777" w:rsidR="00A05E22" w:rsidRPr="008914C7" w:rsidRDefault="00A05E22" w:rsidP="00A430DE">
      <w:pPr>
        <w:spacing w:line="276" w:lineRule="auto"/>
        <w:ind w:left="360"/>
        <w:contextualSpacing/>
        <w:rPr>
          <w:i/>
          <w:color w:val="000000" w:themeColor="text1"/>
          <w:sz w:val="22"/>
          <w:szCs w:val="22"/>
        </w:rPr>
      </w:pPr>
      <w:r w:rsidRPr="008914C7">
        <w:rPr>
          <w:rFonts w:cstheme="minorHAnsi"/>
          <w:sz w:val="22"/>
          <w:szCs w:val="22"/>
        </w:rPr>
        <w:t xml:space="preserve">5.4.Ten aanzien van de ondersteuning die de jongere in de thuissituatie wordt geboden zullen </w:t>
      </w:r>
      <w:r w:rsidRPr="008914C7">
        <w:rPr>
          <w:rFonts w:cstheme="minorHAnsi"/>
          <w:sz w:val="22"/>
          <w:szCs w:val="22"/>
        </w:rPr>
        <w:tab/>
        <w:t xml:space="preserve">partijen zich zoveel mogelijk beperken tot het geven van zgn. </w:t>
      </w:r>
      <w:r w:rsidRPr="008914C7">
        <w:rPr>
          <w:iCs/>
          <w:color w:val="000000" w:themeColor="text1"/>
          <w:sz w:val="22"/>
          <w:szCs w:val="22"/>
        </w:rPr>
        <w:t>buitenkant-informatie</w:t>
      </w:r>
      <w:r w:rsidRPr="008914C7">
        <w:rPr>
          <w:rStyle w:val="Voetnootmarkering"/>
          <w:iCs/>
          <w:color w:val="000000" w:themeColor="text1"/>
          <w:sz w:val="22"/>
          <w:szCs w:val="22"/>
        </w:rPr>
        <w:footnoteReference w:id="25"/>
      </w:r>
      <w:r w:rsidRPr="008914C7">
        <w:rPr>
          <w:iCs/>
          <w:color w:val="000000" w:themeColor="text1"/>
          <w:sz w:val="22"/>
          <w:szCs w:val="22"/>
        </w:rPr>
        <w:t>.</w:t>
      </w:r>
    </w:p>
    <w:p w14:paraId="787240F8" w14:textId="49D4C5A9" w:rsidR="00A05E22" w:rsidRPr="008914C7" w:rsidRDefault="00A05E22" w:rsidP="00A430DE">
      <w:pPr>
        <w:spacing w:line="276" w:lineRule="auto"/>
        <w:ind w:left="360"/>
        <w:contextualSpacing/>
        <w:rPr>
          <w:i/>
          <w:color w:val="000000" w:themeColor="text1"/>
          <w:sz w:val="22"/>
          <w:szCs w:val="22"/>
        </w:rPr>
      </w:pPr>
      <w:r w:rsidRPr="008914C7">
        <w:rPr>
          <w:iCs/>
          <w:color w:val="000000" w:themeColor="text1"/>
          <w:sz w:val="22"/>
          <w:szCs w:val="22"/>
        </w:rPr>
        <w:t>5.5</w:t>
      </w:r>
      <w:r w:rsidRPr="008914C7">
        <w:rPr>
          <w:i/>
          <w:color w:val="000000" w:themeColor="text1"/>
          <w:sz w:val="22"/>
          <w:szCs w:val="22"/>
        </w:rPr>
        <w:t>.</w:t>
      </w:r>
      <w:r w:rsidRPr="008914C7">
        <w:rPr>
          <w:i/>
          <w:color w:val="000000" w:themeColor="text1"/>
          <w:sz w:val="22"/>
          <w:szCs w:val="22"/>
        </w:rPr>
        <w:tab/>
      </w:r>
      <w:r w:rsidRPr="008914C7">
        <w:rPr>
          <w:color w:val="000000" w:themeColor="text1"/>
          <w:sz w:val="22"/>
          <w:szCs w:val="22"/>
        </w:rPr>
        <w:t xml:space="preserve">Partijen verwerken persoonsgegevens voor de onder artikel 3 geformuleerde doeleinden </w:t>
      </w:r>
      <w:r w:rsidRPr="008914C7">
        <w:rPr>
          <w:color w:val="000000" w:themeColor="text1"/>
          <w:sz w:val="22"/>
          <w:szCs w:val="22"/>
        </w:rPr>
        <w:tab/>
        <w:t>enkel in de informatiesystemen van de eigen organisatie</w:t>
      </w:r>
      <w:r w:rsidRPr="008914C7">
        <w:rPr>
          <w:rStyle w:val="Voetnootmarkering"/>
          <w:color w:val="000000" w:themeColor="text1"/>
          <w:sz w:val="22"/>
          <w:szCs w:val="22"/>
        </w:rPr>
        <w:footnoteReference w:id="26"/>
      </w:r>
      <w:r w:rsidRPr="008914C7">
        <w:rPr>
          <w:color w:val="000000" w:themeColor="text1"/>
          <w:sz w:val="22"/>
          <w:szCs w:val="22"/>
        </w:rPr>
        <w:t xml:space="preserve"> en borgen dat het </w:t>
      </w:r>
      <w:r w:rsidRPr="008914C7">
        <w:rPr>
          <w:color w:val="000000" w:themeColor="text1"/>
          <w:sz w:val="22"/>
          <w:szCs w:val="22"/>
        </w:rPr>
        <w:tab/>
        <w:t xml:space="preserve">beveiligingsbeleid voldoet aan de AVG-eisen (zie </w:t>
      </w:r>
      <w:r w:rsidRPr="008914C7">
        <w:rPr>
          <w:b/>
          <w:bCs/>
          <w:color w:val="000000" w:themeColor="text1"/>
          <w:sz w:val="22"/>
          <w:szCs w:val="22"/>
        </w:rPr>
        <w:t>Bijlage 2</w:t>
      </w:r>
      <w:r w:rsidRPr="008914C7">
        <w:rPr>
          <w:color w:val="000000" w:themeColor="text1"/>
          <w:sz w:val="22"/>
          <w:szCs w:val="22"/>
        </w:rPr>
        <w:t xml:space="preserve">). </w:t>
      </w:r>
      <w:r w:rsidR="0054465E" w:rsidRPr="008914C7">
        <w:rPr>
          <w:color w:val="000000" w:themeColor="text1"/>
          <w:sz w:val="22"/>
          <w:szCs w:val="22"/>
        </w:rPr>
        <w:br/>
      </w:r>
    </w:p>
    <w:p w14:paraId="5233735D" w14:textId="77777777" w:rsidR="00A05E22" w:rsidRPr="008914C7" w:rsidRDefault="00A05E22" w:rsidP="00A430DE">
      <w:pPr>
        <w:spacing w:line="276" w:lineRule="auto"/>
        <w:ind w:left="360"/>
        <w:contextualSpacing/>
        <w:rPr>
          <w:i/>
          <w:color w:val="000000" w:themeColor="text1"/>
          <w:sz w:val="22"/>
          <w:szCs w:val="22"/>
        </w:rPr>
      </w:pPr>
      <w:r w:rsidRPr="008914C7">
        <w:rPr>
          <w:iCs/>
          <w:color w:val="000000" w:themeColor="text1"/>
          <w:sz w:val="22"/>
          <w:szCs w:val="22"/>
        </w:rPr>
        <w:t>5.6.</w:t>
      </w:r>
      <w:r w:rsidRPr="008914C7">
        <w:rPr>
          <w:color w:val="000000" w:themeColor="text1"/>
          <w:sz w:val="22"/>
          <w:szCs w:val="22"/>
        </w:rPr>
        <w:t>Partijen be</w:t>
      </w:r>
      <w:r w:rsidRPr="008914C7">
        <w:rPr>
          <w:rFonts w:cstheme="minorHAnsi"/>
          <w:color w:val="000000" w:themeColor="text1"/>
          <w:sz w:val="22"/>
          <w:szCs w:val="22"/>
        </w:rPr>
        <w:t>ë</w:t>
      </w:r>
      <w:r w:rsidRPr="008914C7">
        <w:rPr>
          <w:color w:val="000000" w:themeColor="text1"/>
          <w:sz w:val="22"/>
          <w:szCs w:val="22"/>
        </w:rPr>
        <w:t>indigen de gegevensverwerking ten aanzien van het Casusoverleg indien:</w:t>
      </w:r>
    </w:p>
    <w:p w14:paraId="1ADD87A3" w14:textId="77777777" w:rsidR="00A05E22" w:rsidRPr="008914C7" w:rsidRDefault="00A05E22" w:rsidP="00A430DE">
      <w:pPr>
        <w:numPr>
          <w:ilvl w:val="0"/>
          <w:numId w:val="26"/>
        </w:numPr>
        <w:spacing w:line="276" w:lineRule="auto"/>
        <w:contextualSpacing/>
        <w:rPr>
          <w:i/>
          <w:color w:val="000000" w:themeColor="text1"/>
          <w:sz w:val="22"/>
          <w:szCs w:val="22"/>
        </w:rPr>
      </w:pPr>
      <w:r w:rsidRPr="008914C7">
        <w:rPr>
          <w:color w:val="000000" w:themeColor="text1"/>
          <w:sz w:val="22"/>
          <w:szCs w:val="22"/>
        </w:rPr>
        <w:t>ten aanzien van de jongere het onderwijszorg-arrangement be</w:t>
      </w:r>
      <w:r w:rsidRPr="008914C7">
        <w:rPr>
          <w:rFonts w:cstheme="minorHAnsi"/>
          <w:color w:val="000000" w:themeColor="text1"/>
          <w:sz w:val="22"/>
          <w:szCs w:val="22"/>
        </w:rPr>
        <w:t>ë</w:t>
      </w:r>
      <w:r w:rsidRPr="008914C7">
        <w:rPr>
          <w:color w:val="000000" w:themeColor="text1"/>
          <w:sz w:val="22"/>
          <w:szCs w:val="22"/>
        </w:rPr>
        <w:t>indigd is;</w:t>
      </w:r>
    </w:p>
    <w:p w14:paraId="3FA92B51" w14:textId="77777777" w:rsidR="00A05E22" w:rsidRPr="008914C7" w:rsidRDefault="00A05E22" w:rsidP="00A430DE">
      <w:pPr>
        <w:numPr>
          <w:ilvl w:val="0"/>
          <w:numId w:val="26"/>
        </w:numPr>
        <w:spacing w:line="276" w:lineRule="auto"/>
        <w:contextualSpacing/>
        <w:rPr>
          <w:i/>
          <w:color w:val="000000" w:themeColor="text1"/>
          <w:sz w:val="22"/>
          <w:szCs w:val="22"/>
        </w:rPr>
      </w:pPr>
      <w:r w:rsidRPr="008914C7">
        <w:rPr>
          <w:color w:val="000000" w:themeColor="text1"/>
          <w:sz w:val="22"/>
          <w:szCs w:val="22"/>
        </w:rPr>
        <w:t>uit de gegevens van de school blijkt dat de jongeren die thuis zat, na terugkeer in het onderwijs gedurende een jaar feitelijk en onafgebroken</w:t>
      </w:r>
      <w:r w:rsidRPr="008914C7">
        <w:rPr>
          <w:rStyle w:val="Voetnootmarkering"/>
          <w:color w:val="000000" w:themeColor="text1"/>
          <w:sz w:val="22"/>
          <w:szCs w:val="22"/>
        </w:rPr>
        <w:footnoteReference w:id="27"/>
      </w:r>
      <w:r w:rsidRPr="008914C7">
        <w:rPr>
          <w:color w:val="000000" w:themeColor="text1"/>
          <w:sz w:val="22"/>
          <w:szCs w:val="22"/>
        </w:rPr>
        <w:t xml:space="preserve"> aan dit onderwijs deelneemt;</w:t>
      </w:r>
    </w:p>
    <w:p w14:paraId="57EF979E" w14:textId="77777777" w:rsidR="00A05E22" w:rsidRPr="008914C7" w:rsidRDefault="00A05E22" w:rsidP="00A430DE">
      <w:pPr>
        <w:numPr>
          <w:ilvl w:val="0"/>
          <w:numId w:val="26"/>
        </w:numPr>
        <w:spacing w:line="276" w:lineRule="auto"/>
        <w:contextualSpacing/>
        <w:rPr>
          <w:i/>
          <w:color w:val="000000" w:themeColor="text1"/>
          <w:sz w:val="22"/>
          <w:szCs w:val="22"/>
        </w:rPr>
      </w:pPr>
      <w:r w:rsidRPr="008914C7">
        <w:rPr>
          <w:color w:val="000000" w:themeColor="text1"/>
          <w:sz w:val="22"/>
          <w:szCs w:val="22"/>
        </w:rPr>
        <w:t>de jongere niet langer zijn woon- of verblijfplaats heeft in een gemeente die partij is bij dit Convenant noch is ingeschreven  bij een van de schoolbesturen die partij zijn bij dit Convenant;</w:t>
      </w:r>
    </w:p>
    <w:p w14:paraId="1D987665" w14:textId="02AFB206" w:rsidR="00A05E22" w:rsidRPr="008914C7" w:rsidRDefault="00A05E22" w:rsidP="00A430DE">
      <w:pPr>
        <w:numPr>
          <w:ilvl w:val="0"/>
          <w:numId w:val="26"/>
        </w:numPr>
        <w:spacing w:line="276" w:lineRule="auto"/>
        <w:contextualSpacing/>
        <w:rPr>
          <w:i/>
          <w:color w:val="000000" w:themeColor="text1"/>
          <w:sz w:val="22"/>
          <w:szCs w:val="22"/>
        </w:rPr>
      </w:pPr>
      <w:r w:rsidRPr="008914C7">
        <w:rPr>
          <w:color w:val="000000" w:themeColor="text1"/>
          <w:sz w:val="22"/>
          <w:szCs w:val="22"/>
        </w:rPr>
        <w:t>de jongere is overleden.</w:t>
      </w:r>
      <w:bookmarkStart w:id="6" w:name="_Hlk512352540"/>
      <w:r w:rsidR="0054465E" w:rsidRPr="008914C7">
        <w:rPr>
          <w:color w:val="000000" w:themeColor="text1"/>
          <w:sz w:val="22"/>
          <w:szCs w:val="22"/>
        </w:rPr>
        <w:br/>
      </w:r>
    </w:p>
    <w:p w14:paraId="7D02CD0A" w14:textId="77777777" w:rsidR="00A05E22" w:rsidRPr="008914C7" w:rsidRDefault="00A05E22" w:rsidP="00A430DE">
      <w:pPr>
        <w:spacing w:line="276" w:lineRule="auto"/>
        <w:ind w:left="709" w:hanging="283"/>
        <w:rPr>
          <w:rFonts w:cstheme="minorHAnsi"/>
          <w:sz w:val="22"/>
          <w:szCs w:val="22"/>
        </w:rPr>
      </w:pPr>
      <w:r w:rsidRPr="008914C7">
        <w:rPr>
          <w:rFonts w:cstheme="minorHAnsi"/>
          <w:sz w:val="22"/>
          <w:szCs w:val="22"/>
        </w:rPr>
        <w:t xml:space="preserve">5.7.Onverminderd het bepaalde in dit artikel, kan een partij persoonsgegevens verstrekken aan een andere partij (waaronder een aangesloten partij die het Toetredingsformulier in </w:t>
      </w:r>
      <w:r w:rsidRPr="008914C7">
        <w:rPr>
          <w:rFonts w:cstheme="minorHAnsi"/>
          <w:b/>
          <w:bCs/>
          <w:sz w:val="22"/>
          <w:szCs w:val="22"/>
        </w:rPr>
        <w:t>Bijlage 1</w:t>
      </w:r>
      <w:r w:rsidRPr="008914C7">
        <w:rPr>
          <w:rFonts w:cstheme="minorHAnsi"/>
          <w:sz w:val="22"/>
          <w:szCs w:val="22"/>
        </w:rPr>
        <w:t xml:space="preserve"> heeft ondertekend) in het kader van de doelstellingen van de samenwerking zoals verwoord in artikel 3 voor zover deze uitwisseling noodzakelijk is voor deze partij bij:</w:t>
      </w:r>
    </w:p>
    <w:p w14:paraId="6F80FC5B" w14:textId="77777777" w:rsidR="00A05E22" w:rsidRPr="008914C7" w:rsidRDefault="00A05E22" w:rsidP="00A430DE">
      <w:pPr>
        <w:numPr>
          <w:ilvl w:val="1"/>
          <w:numId w:val="25"/>
        </w:numPr>
        <w:spacing w:line="276" w:lineRule="auto"/>
        <w:ind w:left="1134"/>
        <w:contextualSpacing/>
        <w:rPr>
          <w:rFonts w:cstheme="minorHAnsi"/>
          <w:sz w:val="22"/>
          <w:szCs w:val="22"/>
        </w:rPr>
      </w:pPr>
      <w:r w:rsidRPr="008914C7">
        <w:rPr>
          <w:rFonts w:cstheme="minorHAnsi"/>
          <w:sz w:val="22"/>
          <w:szCs w:val="22"/>
        </w:rPr>
        <w:t>het uitvoering geven aan interventies en acties die in het Casusoverleg zijn afgesproken;</w:t>
      </w:r>
    </w:p>
    <w:p w14:paraId="425E157C" w14:textId="4F542D1D" w:rsidR="00A05E22" w:rsidRPr="008914C7" w:rsidRDefault="00A05E22" w:rsidP="00A430DE">
      <w:pPr>
        <w:numPr>
          <w:ilvl w:val="1"/>
          <w:numId w:val="25"/>
        </w:numPr>
        <w:spacing w:line="276" w:lineRule="auto"/>
        <w:ind w:left="1134"/>
        <w:contextualSpacing/>
        <w:rPr>
          <w:rFonts w:cstheme="minorHAnsi"/>
          <w:sz w:val="22"/>
          <w:szCs w:val="22"/>
        </w:rPr>
      </w:pPr>
      <w:r w:rsidRPr="008914C7">
        <w:rPr>
          <w:rFonts w:cstheme="minorHAnsi"/>
          <w:sz w:val="22"/>
          <w:szCs w:val="22"/>
        </w:rPr>
        <w:t xml:space="preserve">het voeren van de </w:t>
      </w:r>
      <w:r w:rsidR="000E4AA1" w:rsidRPr="008914C7">
        <w:rPr>
          <w:rFonts w:cstheme="minorHAnsi"/>
          <w:sz w:val="22"/>
          <w:szCs w:val="22"/>
        </w:rPr>
        <w:t>Proces</w:t>
      </w:r>
      <w:r w:rsidRPr="008914C7">
        <w:rPr>
          <w:rFonts w:cstheme="minorHAnsi"/>
          <w:sz w:val="22"/>
          <w:szCs w:val="22"/>
        </w:rPr>
        <w:t>regie op het plan van aanpak als dat in het Casusoverleg is afgesproken;</w:t>
      </w:r>
    </w:p>
    <w:p w14:paraId="2E6B1B93" w14:textId="77777777" w:rsidR="00A05E22" w:rsidRPr="008914C7" w:rsidRDefault="00A05E22" w:rsidP="00A430DE">
      <w:pPr>
        <w:numPr>
          <w:ilvl w:val="1"/>
          <w:numId w:val="25"/>
        </w:numPr>
        <w:spacing w:line="276" w:lineRule="auto"/>
        <w:ind w:left="1134"/>
        <w:contextualSpacing/>
        <w:rPr>
          <w:rFonts w:cstheme="minorHAnsi"/>
          <w:sz w:val="22"/>
          <w:szCs w:val="22"/>
        </w:rPr>
      </w:pPr>
      <w:r w:rsidRPr="008914C7">
        <w:rPr>
          <w:rFonts w:cstheme="minorHAnsi"/>
          <w:sz w:val="22"/>
          <w:szCs w:val="22"/>
        </w:rPr>
        <w:t>het toebedelen van de casus aan een specifieke partij ten behoeve van verdere afhandeling, zoals het aanbrengen van de casus bij een andere overlegtafel.</w:t>
      </w:r>
    </w:p>
    <w:p w14:paraId="5E0DB4F6" w14:textId="77777777" w:rsidR="00A05E22" w:rsidRPr="008914C7" w:rsidRDefault="00A05E22" w:rsidP="00A430DE">
      <w:pPr>
        <w:spacing w:line="276" w:lineRule="auto"/>
        <w:ind w:left="709" w:hanging="283"/>
        <w:rPr>
          <w:rFonts w:cstheme="minorHAnsi"/>
          <w:sz w:val="22"/>
          <w:szCs w:val="22"/>
        </w:rPr>
      </w:pPr>
      <w:r w:rsidRPr="008914C7">
        <w:rPr>
          <w:rFonts w:cstheme="minorHAnsi"/>
          <w:sz w:val="22"/>
          <w:szCs w:val="22"/>
        </w:rPr>
        <w:tab/>
        <w:t>De grondslag conform de AVG voor het verstrekken van persoonsgegevens als hierboven verwoord wordt ontleend aan de eigen taak en/of de taak van de partij die de activiteiten onder a t/m c uitvoert.</w:t>
      </w:r>
    </w:p>
    <w:p w14:paraId="4EE4240C" w14:textId="77777777" w:rsidR="00A05E22" w:rsidRPr="008914C7" w:rsidRDefault="00A05E22" w:rsidP="00A430DE">
      <w:pPr>
        <w:spacing w:line="276" w:lineRule="auto"/>
        <w:ind w:left="426"/>
        <w:rPr>
          <w:b/>
          <w:sz w:val="22"/>
          <w:szCs w:val="22"/>
        </w:rPr>
      </w:pPr>
    </w:p>
    <w:p w14:paraId="2147C2AB" w14:textId="77777777" w:rsidR="00A05E22" w:rsidRPr="008914C7" w:rsidRDefault="00A05E22" w:rsidP="00A430DE">
      <w:pPr>
        <w:spacing w:line="276" w:lineRule="auto"/>
        <w:ind w:left="426"/>
        <w:rPr>
          <w:b/>
          <w:sz w:val="22"/>
          <w:szCs w:val="22"/>
        </w:rPr>
      </w:pPr>
      <w:r w:rsidRPr="008914C7">
        <w:rPr>
          <w:b/>
          <w:sz w:val="22"/>
          <w:szCs w:val="22"/>
        </w:rPr>
        <w:lastRenderedPageBreak/>
        <w:t>Artikel 6. Verwerking (bijzondere) persoonsgegevens en geheimhouding</w:t>
      </w:r>
    </w:p>
    <w:p w14:paraId="5903D996" w14:textId="77777777" w:rsidR="00A05E22" w:rsidRPr="008914C7" w:rsidRDefault="00A05E22" w:rsidP="00A430DE">
      <w:pPr>
        <w:spacing w:line="276" w:lineRule="auto"/>
        <w:ind w:left="709" w:hanging="283"/>
        <w:contextualSpacing/>
        <w:rPr>
          <w:rFonts w:eastAsia="Times New Roman"/>
          <w:b/>
          <w:bCs/>
          <w:sz w:val="22"/>
          <w:szCs w:val="22"/>
        </w:rPr>
      </w:pPr>
      <w:r w:rsidRPr="008914C7">
        <w:rPr>
          <w:rFonts w:cstheme="minorHAnsi"/>
          <w:sz w:val="22"/>
          <w:szCs w:val="22"/>
        </w:rPr>
        <w:tab/>
      </w:r>
      <w:r w:rsidRPr="008914C7">
        <w:rPr>
          <w:sz w:val="22"/>
          <w:szCs w:val="22"/>
        </w:rPr>
        <w:t xml:space="preserve">Indien voor het inbrengen en/of verstrekken van (bijzondere) persoonsgegevens zoals bedoeld in de artikel 5 toestemming nodig  is voor het doorbreken van geheimhoudingsbepalingen zoals bijvoorbeeld verwoord in de </w:t>
      </w:r>
      <w:proofErr w:type="spellStart"/>
      <w:r w:rsidRPr="008914C7">
        <w:rPr>
          <w:sz w:val="22"/>
          <w:szCs w:val="22"/>
        </w:rPr>
        <w:t>Wgbo</w:t>
      </w:r>
      <w:proofErr w:type="spellEnd"/>
      <w:r w:rsidRPr="008914C7">
        <w:rPr>
          <w:sz w:val="22"/>
          <w:szCs w:val="22"/>
        </w:rPr>
        <w:t xml:space="preserve"> (artikel 7:457 BW), Jeugdwet (artikel 7.3.11) en artikel 88 wet Big, de beroepscode voor de jeugd- en gezinsprofessional</w:t>
      </w:r>
      <w:r w:rsidRPr="008914C7">
        <w:rPr>
          <w:rFonts w:ascii="Calibri" w:hAnsi="Calibri" w:cs="Calibri"/>
          <w:sz w:val="22"/>
          <w:szCs w:val="22"/>
        </w:rPr>
        <w:t xml:space="preserve"> (artikel J), </w:t>
      </w:r>
      <w:r w:rsidRPr="008914C7">
        <w:rPr>
          <w:bCs/>
          <w:sz w:val="22"/>
          <w:szCs w:val="22"/>
        </w:rPr>
        <w:t xml:space="preserve">beroepscode NIP artikel 71 t/m 87 (psycholoog), of beroepscode NVO artikel 11 (pedagoog), de Reclasseringsregeling 1995 artikel 37, </w:t>
      </w:r>
      <w:r w:rsidRPr="008914C7">
        <w:rPr>
          <w:sz w:val="22"/>
          <w:szCs w:val="22"/>
        </w:rPr>
        <w:t>dan:</w:t>
      </w:r>
    </w:p>
    <w:p w14:paraId="03BF2391" w14:textId="77777777" w:rsidR="00A05E22" w:rsidRPr="008914C7" w:rsidRDefault="00A05E22" w:rsidP="00A430DE">
      <w:pPr>
        <w:numPr>
          <w:ilvl w:val="0"/>
          <w:numId w:val="23"/>
        </w:numPr>
        <w:spacing w:line="276" w:lineRule="auto"/>
        <w:ind w:left="1134"/>
        <w:contextualSpacing/>
        <w:rPr>
          <w:sz w:val="22"/>
          <w:szCs w:val="22"/>
        </w:rPr>
      </w:pPr>
      <w:r w:rsidRPr="008914C7">
        <w:rPr>
          <w:sz w:val="22"/>
          <w:szCs w:val="22"/>
        </w:rPr>
        <w:t xml:space="preserve">wordt deze gevraagd op het moment dat duidelijk is dat het inbrengen of verstrekken noodzakelijk is ten behoeve van het Casusoverleg; </w:t>
      </w:r>
    </w:p>
    <w:p w14:paraId="56C41D82" w14:textId="5306C5A7" w:rsidR="00A05E22" w:rsidRPr="008914C7" w:rsidRDefault="00A05E22" w:rsidP="00A430DE">
      <w:pPr>
        <w:numPr>
          <w:ilvl w:val="0"/>
          <w:numId w:val="23"/>
        </w:numPr>
        <w:spacing w:line="276" w:lineRule="auto"/>
        <w:ind w:left="1134"/>
        <w:contextualSpacing/>
        <w:rPr>
          <w:rFonts w:ascii="Calibri" w:hAnsi="Calibri" w:cs="Calibri"/>
          <w:sz w:val="22"/>
          <w:szCs w:val="22"/>
        </w:rPr>
      </w:pPr>
      <w:r w:rsidRPr="008914C7">
        <w:rPr>
          <w:sz w:val="22"/>
          <w:szCs w:val="22"/>
        </w:rPr>
        <w:t xml:space="preserve">worden deze persoonsgegevens uitsluitend verstrekt voor zover hiervoor de </w:t>
      </w:r>
      <w:r w:rsidRPr="008914C7">
        <w:rPr>
          <w:rFonts w:ascii="Calibri" w:hAnsi="Calibri" w:cs="Calibri"/>
          <w:sz w:val="22"/>
          <w:szCs w:val="22"/>
        </w:rPr>
        <w:t>uitdrukkelijke toestemming is verkregen van de betrokkene of diens wettelijke vertegenwoordiger</w:t>
      </w:r>
      <w:r w:rsidR="002C2E6A" w:rsidRPr="008914C7">
        <w:rPr>
          <w:rFonts w:ascii="Calibri" w:hAnsi="Calibri" w:cs="Calibri"/>
          <w:sz w:val="22"/>
          <w:szCs w:val="22"/>
        </w:rPr>
        <w:t>, zie Bijlage 5 toestemmingsformulier;</w:t>
      </w:r>
    </w:p>
    <w:p w14:paraId="3CACE808" w14:textId="77777777" w:rsidR="00A05E22" w:rsidRPr="008914C7" w:rsidRDefault="00A05E22" w:rsidP="00A430DE">
      <w:pPr>
        <w:numPr>
          <w:ilvl w:val="0"/>
          <w:numId w:val="23"/>
        </w:numPr>
        <w:spacing w:line="276" w:lineRule="auto"/>
        <w:ind w:left="1134"/>
        <w:contextualSpacing/>
        <w:rPr>
          <w:rFonts w:ascii="Calibri" w:hAnsi="Calibri" w:cs="Calibri"/>
          <w:sz w:val="22"/>
          <w:szCs w:val="22"/>
        </w:rPr>
      </w:pPr>
      <w:r w:rsidRPr="008914C7">
        <w:rPr>
          <w:rFonts w:ascii="Calibri" w:hAnsi="Calibri" w:cs="Calibri"/>
          <w:sz w:val="22"/>
          <w:szCs w:val="22"/>
        </w:rPr>
        <w:t>legt de partij die de toestemming heeft verkrijgen deze schriftelijk vast en informeert betrokkene dat hij zijn toestemming altijd weer kan intrekken;</w:t>
      </w:r>
    </w:p>
    <w:p w14:paraId="504E52A6" w14:textId="77777777" w:rsidR="00A05E22" w:rsidRPr="008914C7" w:rsidRDefault="00A05E22" w:rsidP="00A430DE">
      <w:pPr>
        <w:numPr>
          <w:ilvl w:val="0"/>
          <w:numId w:val="23"/>
        </w:numPr>
        <w:spacing w:line="276" w:lineRule="auto"/>
        <w:ind w:left="1134"/>
        <w:contextualSpacing/>
        <w:rPr>
          <w:rFonts w:ascii="Calibri" w:hAnsi="Calibri" w:cs="Calibri"/>
          <w:sz w:val="22"/>
          <w:szCs w:val="22"/>
        </w:rPr>
      </w:pPr>
      <w:r w:rsidRPr="008914C7">
        <w:rPr>
          <w:rFonts w:ascii="Calibri" w:hAnsi="Calibri" w:cs="Calibri"/>
          <w:sz w:val="22"/>
          <w:szCs w:val="22"/>
        </w:rPr>
        <w:t>draagt de partij die toestemming heeft verkregen bij intrekking van die toestemming er zorg voor dat er geen verdere verstrekkingen meer plaats vinden;</w:t>
      </w:r>
    </w:p>
    <w:p w14:paraId="67C578AD" w14:textId="77777777" w:rsidR="00A05E22" w:rsidRPr="008914C7" w:rsidRDefault="00A05E22" w:rsidP="00A430DE">
      <w:pPr>
        <w:numPr>
          <w:ilvl w:val="0"/>
          <w:numId w:val="23"/>
        </w:numPr>
        <w:spacing w:line="276" w:lineRule="auto"/>
        <w:ind w:left="1134"/>
        <w:contextualSpacing/>
        <w:rPr>
          <w:rFonts w:ascii="Calibri" w:hAnsi="Calibri" w:cs="Calibri"/>
          <w:sz w:val="22"/>
          <w:szCs w:val="22"/>
        </w:rPr>
      </w:pPr>
      <w:r w:rsidRPr="008914C7">
        <w:rPr>
          <w:rFonts w:ascii="Calibri" w:hAnsi="Calibri" w:cs="Calibri"/>
          <w:sz w:val="22"/>
          <w:szCs w:val="22"/>
        </w:rPr>
        <w:t xml:space="preserve">maakt elke partij een eigen afweging conform de voor hem geldende professionele standaard, indien toestemming niet verkregen wordt en hij ervan overtuigd is dat zich hier een conflict van plichten voordoet, of goed </w:t>
      </w:r>
      <w:proofErr w:type="spellStart"/>
      <w:r w:rsidRPr="008914C7">
        <w:rPr>
          <w:rFonts w:ascii="Calibri" w:hAnsi="Calibri" w:cs="Calibri"/>
          <w:sz w:val="22"/>
          <w:szCs w:val="22"/>
        </w:rPr>
        <w:t>hulpverlenerschap</w:t>
      </w:r>
      <w:proofErr w:type="spellEnd"/>
      <w:r w:rsidRPr="008914C7">
        <w:rPr>
          <w:rFonts w:ascii="Calibri" w:hAnsi="Calibri" w:cs="Calibri"/>
          <w:sz w:val="22"/>
          <w:szCs w:val="22"/>
        </w:rPr>
        <w:t xml:space="preserve"> het verstrekken van persoonsgegevens verlangt.</w:t>
      </w:r>
    </w:p>
    <w:p w14:paraId="1DB384E7" w14:textId="77777777" w:rsidR="00A05E22" w:rsidRPr="008914C7" w:rsidRDefault="00A05E22" w:rsidP="00A430DE">
      <w:pPr>
        <w:spacing w:line="276" w:lineRule="auto"/>
        <w:rPr>
          <w:color w:val="000000" w:themeColor="text1"/>
          <w:sz w:val="22"/>
          <w:szCs w:val="22"/>
        </w:rPr>
      </w:pPr>
    </w:p>
    <w:bookmarkEnd w:id="6"/>
    <w:p w14:paraId="0AFE55A8" w14:textId="77777777" w:rsidR="00A05E22" w:rsidRPr="008914C7" w:rsidRDefault="00A05E22" w:rsidP="00A430DE">
      <w:pPr>
        <w:keepNext/>
        <w:keepLines/>
        <w:spacing w:before="40" w:line="276" w:lineRule="auto"/>
        <w:ind w:firstLine="360"/>
        <w:outlineLvl w:val="1"/>
        <w:rPr>
          <w:rFonts w:eastAsiaTheme="majorEastAsia" w:cstheme="majorBidi"/>
          <w:b/>
          <w:color w:val="000000" w:themeColor="text1"/>
          <w:sz w:val="22"/>
          <w:szCs w:val="22"/>
        </w:rPr>
      </w:pPr>
      <w:r w:rsidRPr="008914C7">
        <w:rPr>
          <w:rFonts w:eastAsiaTheme="majorEastAsia" w:cstheme="majorBidi"/>
          <w:b/>
          <w:color w:val="000000" w:themeColor="text1"/>
          <w:sz w:val="22"/>
          <w:szCs w:val="22"/>
        </w:rPr>
        <w:t xml:space="preserve">Artikel 7 Dataminimalisatie </w:t>
      </w:r>
    </w:p>
    <w:p w14:paraId="5A28C94C" w14:textId="77777777" w:rsidR="00A05E22" w:rsidRPr="008914C7" w:rsidRDefault="00A05E22" w:rsidP="00A430DE">
      <w:pPr>
        <w:tabs>
          <w:tab w:val="left" w:pos="709"/>
        </w:tabs>
        <w:spacing w:line="276" w:lineRule="auto"/>
        <w:ind w:left="360"/>
        <w:rPr>
          <w:color w:val="000000" w:themeColor="text1"/>
          <w:sz w:val="22"/>
          <w:szCs w:val="22"/>
        </w:rPr>
      </w:pPr>
      <w:r w:rsidRPr="008914C7">
        <w:rPr>
          <w:color w:val="000000" w:themeColor="text1"/>
          <w:sz w:val="22"/>
          <w:szCs w:val="22"/>
        </w:rPr>
        <w:t xml:space="preserve">7.1 Partijen verwerken niet meer persoonsgegevens dat noodzakelijk met het oog op de door </w:t>
      </w:r>
      <w:r w:rsidRPr="008914C7">
        <w:rPr>
          <w:color w:val="000000" w:themeColor="text1"/>
          <w:sz w:val="22"/>
          <w:szCs w:val="22"/>
        </w:rPr>
        <w:tab/>
        <w:t xml:space="preserve">partijen in artikel 3 van dit Convenant gezamenlijk geformuleerde doeleinden.  </w:t>
      </w:r>
    </w:p>
    <w:p w14:paraId="69BF5C72" w14:textId="77777777" w:rsidR="00A05E22" w:rsidRPr="008914C7" w:rsidRDefault="00A05E22" w:rsidP="00A430DE">
      <w:pPr>
        <w:spacing w:line="276" w:lineRule="auto"/>
        <w:ind w:left="709" w:hanging="425"/>
        <w:rPr>
          <w:color w:val="000000" w:themeColor="text1"/>
          <w:sz w:val="22"/>
          <w:szCs w:val="22"/>
        </w:rPr>
      </w:pPr>
      <w:r w:rsidRPr="008914C7">
        <w:rPr>
          <w:color w:val="000000" w:themeColor="text1"/>
          <w:sz w:val="22"/>
          <w:szCs w:val="22"/>
        </w:rPr>
        <w:t xml:space="preserve"> 7.2</w:t>
      </w:r>
      <w:r w:rsidRPr="008914C7">
        <w:rPr>
          <w:color w:val="000000" w:themeColor="text1"/>
          <w:sz w:val="22"/>
          <w:szCs w:val="22"/>
        </w:rPr>
        <w:tab/>
        <w:t>In het Casusoverleg verwerken partijen alleen die persoonsgegevens die noodzakelijk zijn voor het opstellen en uitvoeren van een integraal plan van aanpak c.q. onderwijszorg-arrangement.</w:t>
      </w:r>
    </w:p>
    <w:p w14:paraId="6D4A7A92" w14:textId="77777777" w:rsidR="00A05E22" w:rsidRPr="008914C7" w:rsidRDefault="00A05E22" w:rsidP="00A430DE">
      <w:pPr>
        <w:spacing w:line="276" w:lineRule="auto"/>
        <w:ind w:left="709" w:hanging="425"/>
        <w:rPr>
          <w:color w:val="000000" w:themeColor="text1"/>
          <w:sz w:val="22"/>
          <w:szCs w:val="22"/>
        </w:rPr>
      </w:pPr>
      <w:r w:rsidRPr="008914C7">
        <w:rPr>
          <w:color w:val="000000" w:themeColor="text1"/>
          <w:sz w:val="22"/>
          <w:szCs w:val="22"/>
        </w:rPr>
        <w:t>7.3</w:t>
      </w:r>
      <w:r w:rsidRPr="008914C7">
        <w:rPr>
          <w:color w:val="000000" w:themeColor="text1"/>
          <w:sz w:val="22"/>
          <w:szCs w:val="22"/>
        </w:rPr>
        <w:tab/>
        <w:t xml:space="preserve">Enkel de afgevaardigden van partijen in het Casusoverleg hebben toegang tot de persoonsgegevens die worden verwerkt ten behoeve van het Casusoverleg. Binnen de eigen organisatie hebben alleen personen toegang tot persoonsgegevens van betrokkene voor zover dat nodig is ten behoeve van de uitvoering van de in artikel 3 van dit Convenant geformuleerde doeleinden. </w:t>
      </w:r>
    </w:p>
    <w:p w14:paraId="5D4D283A" w14:textId="77777777" w:rsidR="00A05E22" w:rsidRPr="008914C7" w:rsidRDefault="00A05E22" w:rsidP="00A430DE">
      <w:pPr>
        <w:spacing w:line="276" w:lineRule="auto"/>
        <w:rPr>
          <w:color w:val="000000" w:themeColor="text1"/>
          <w:sz w:val="22"/>
          <w:szCs w:val="22"/>
        </w:rPr>
      </w:pPr>
    </w:p>
    <w:p w14:paraId="740D1634" w14:textId="77777777" w:rsidR="00A05E22" w:rsidRPr="008914C7" w:rsidRDefault="00A05E22" w:rsidP="00A430DE">
      <w:pPr>
        <w:keepNext/>
        <w:keepLines/>
        <w:spacing w:before="40" w:line="276" w:lineRule="auto"/>
        <w:ind w:left="360"/>
        <w:outlineLvl w:val="1"/>
        <w:rPr>
          <w:rFonts w:eastAsiaTheme="majorEastAsia" w:cstheme="majorBidi"/>
          <w:b/>
          <w:color w:val="000000" w:themeColor="text1"/>
          <w:sz w:val="22"/>
          <w:szCs w:val="22"/>
        </w:rPr>
      </w:pPr>
      <w:r w:rsidRPr="008914C7">
        <w:rPr>
          <w:rFonts w:eastAsiaTheme="majorEastAsia" w:cstheme="majorBidi"/>
          <w:b/>
          <w:color w:val="000000" w:themeColor="text1"/>
          <w:sz w:val="22"/>
          <w:szCs w:val="22"/>
        </w:rPr>
        <w:t xml:space="preserve">Artikel 8 Kwaliteit </w:t>
      </w:r>
    </w:p>
    <w:p w14:paraId="3519C0A1" w14:textId="77777777" w:rsidR="00A05E22" w:rsidRPr="008914C7" w:rsidRDefault="00A05E22" w:rsidP="00A430DE">
      <w:pPr>
        <w:spacing w:line="276" w:lineRule="auto"/>
        <w:ind w:left="780"/>
        <w:contextualSpacing/>
        <w:rPr>
          <w:color w:val="000000" w:themeColor="text1"/>
          <w:sz w:val="22"/>
          <w:szCs w:val="22"/>
        </w:rPr>
      </w:pPr>
      <w:r w:rsidRPr="008914C7">
        <w:rPr>
          <w:color w:val="000000" w:themeColor="text1"/>
          <w:sz w:val="22"/>
          <w:szCs w:val="22"/>
        </w:rPr>
        <w:t>Partijen dragen er zorg voor dat de persoonsgegevens die zij in het kader van de onder artikel 3 geformuleerde doeleinden verstrekken toereikend, ter zake dienend, niet bovenmatig, juist en nauwkeurig zijn. De partij die persoonsgegevens ten behoeve van het Casusoverleg verstrekt, blijft verantwoordelijk voor de juistheid, actualiteit en nauwkeurigheid van die persoonsgegevens.</w:t>
      </w:r>
    </w:p>
    <w:p w14:paraId="37FF9E28" w14:textId="77777777" w:rsidR="00A05E22" w:rsidRPr="008914C7" w:rsidRDefault="00A05E22" w:rsidP="00A430DE">
      <w:pPr>
        <w:spacing w:line="276" w:lineRule="auto"/>
        <w:ind w:left="720"/>
        <w:contextualSpacing/>
        <w:rPr>
          <w:color w:val="000000" w:themeColor="text1"/>
          <w:sz w:val="22"/>
          <w:szCs w:val="22"/>
        </w:rPr>
      </w:pPr>
    </w:p>
    <w:p w14:paraId="64632AD0" w14:textId="77777777" w:rsidR="00A05E22" w:rsidRPr="008914C7" w:rsidRDefault="00A05E22" w:rsidP="00A430DE">
      <w:pPr>
        <w:keepNext/>
        <w:keepLines/>
        <w:spacing w:before="40" w:line="276" w:lineRule="auto"/>
        <w:ind w:left="360"/>
        <w:outlineLvl w:val="1"/>
        <w:rPr>
          <w:rFonts w:eastAsiaTheme="majorEastAsia" w:cstheme="majorBidi"/>
          <w:b/>
          <w:color w:val="000000" w:themeColor="text1"/>
          <w:sz w:val="22"/>
          <w:szCs w:val="22"/>
        </w:rPr>
      </w:pPr>
      <w:r w:rsidRPr="008914C7">
        <w:rPr>
          <w:rFonts w:eastAsiaTheme="majorEastAsia" w:cstheme="majorBidi"/>
          <w:b/>
          <w:color w:val="000000" w:themeColor="text1"/>
          <w:sz w:val="22"/>
          <w:szCs w:val="22"/>
        </w:rPr>
        <w:lastRenderedPageBreak/>
        <w:t xml:space="preserve">Artikel 9 Bewaren en Vernietigen </w:t>
      </w:r>
    </w:p>
    <w:p w14:paraId="4B6E55F0" w14:textId="77777777" w:rsidR="00A05E22" w:rsidRPr="008914C7" w:rsidRDefault="00A05E22" w:rsidP="00A430DE">
      <w:pPr>
        <w:spacing w:line="276" w:lineRule="auto"/>
        <w:ind w:left="709" w:hanging="283"/>
        <w:contextualSpacing/>
        <w:rPr>
          <w:color w:val="000000" w:themeColor="text1"/>
          <w:sz w:val="22"/>
          <w:szCs w:val="22"/>
        </w:rPr>
      </w:pPr>
      <w:r w:rsidRPr="008914C7">
        <w:rPr>
          <w:color w:val="000000" w:themeColor="text1"/>
          <w:sz w:val="22"/>
          <w:szCs w:val="22"/>
        </w:rPr>
        <w:t>9.1</w:t>
      </w:r>
      <w:r w:rsidRPr="008914C7">
        <w:rPr>
          <w:color w:val="000000" w:themeColor="text1"/>
          <w:sz w:val="22"/>
          <w:szCs w:val="22"/>
        </w:rPr>
        <w:tab/>
        <w:t xml:space="preserve"> Elke partij is zelf verantwoordelijk voor het verwerken van de persoonsgegevens uit het Casusoverleg in relatie tot de eigen acties en afspraken uit het Casusoverleg, uit hoofde van de eigen professionele/wettelijke verantwoordelijkheid jegens betrokkene</w:t>
      </w:r>
      <w:r w:rsidRPr="008914C7">
        <w:rPr>
          <w:rStyle w:val="Voetnootmarkering"/>
          <w:color w:val="000000" w:themeColor="text1"/>
          <w:sz w:val="22"/>
          <w:szCs w:val="22"/>
        </w:rPr>
        <w:footnoteReference w:id="28"/>
      </w:r>
      <w:r w:rsidRPr="008914C7">
        <w:rPr>
          <w:color w:val="000000" w:themeColor="text1"/>
          <w:sz w:val="22"/>
          <w:szCs w:val="22"/>
        </w:rPr>
        <w:t xml:space="preserve">.  </w:t>
      </w:r>
    </w:p>
    <w:p w14:paraId="62E3B300" w14:textId="77777777" w:rsidR="00A05E22" w:rsidRPr="008914C7" w:rsidRDefault="00A05E22" w:rsidP="00A430DE">
      <w:pPr>
        <w:spacing w:line="276" w:lineRule="auto"/>
        <w:ind w:left="709" w:hanging="283"/>
        <w:contextualSpacing/>
        <w:rPr>
          <w:color w:val="000000" w:themeColor="text1"/>
          <w:sz w:val="22"/>
          <w:szCs w:val="22"/>
        </w:rPr>
      </w:pPr>
      <w:r w:rsidRPr="008914C7">
        <w:rPr>
          <w:color w:val="000000" w:themeColor="text1"/>
          <w:sz w:val="22"/>
          <w:szCs w:val="22"/>
        </w:rPr>
        <w:t xml:space="preserve">9.2 De persoonsgegevens die betrekking hebben op het Casusoverleg worden door elke partij afzonderlijk bewaard, met inachtneming van de wettelijke bewaartermijnen van elke partij afzonderlijk. </w:t>
      </w:r>
    </w:p>
    <w:p w14:paraId="5456E688" w14:textId="77777777" w:rsidR="00A05E22" w:rsidRPr="008914C7" w:rsidRDefault="00A05E22" w:rsidP="00A430DE">
      <w:pPr>
        <w:spacing w:line="276" w:lineRule="auto"/>
        <w:rPr>
          <w:color w:val="000000" w:themeColor="text1"/>
          <w:sz w:val="22"/>
          <w:szCs w:val="22"/>
        </w:rPr>
      </w:pPr>
    </w:p>
    <w:p w14:paraId="24D6DFF3" w14:textId="77777777" w:rsidR="00A05E22" w:rsidRPr="008914C7" w:rsidRDefault="00A05E22" w:rsidP="00A430DE">
      <w:pPr>
        <w:keepNext/>
        <w:keepLines/>
        <w:spacing w:before="40" w:line="276" w:lineRule="auto"/>
        <w:ind w:firstLine="142"/>
        <w:outlineLvl w:val="1"/>
        <w:rPr>
          <w:rFonts w:eastAsiaTheme="majorEastAsia" w:cstheme="majorBidi"/>
          <w:b/>
          <w:color w:val="000000" w:themeColor="text1"/>
          <w:sz w:val="22"/>
          <w:szCs w:val="22"/>
        </w:rPr>
      </w:pPr>
      <w:r w:rsidRPr="008914C7">
        <w:rPr>
          <w:rFonts w:eastAsiaTheme="majorEastAsia" w:cstheme="majorBidi"/>
          <w:b/>
          <w:color w:val="000000" w:themeColor="text1"/>
          <w:sz w:val="22"/>
          <w:szCs w:val="22"/>
        </w:rPr>
        <w:t xml:space="preserve">Artikel 10 Beveiliging </w:t>
      </w:r>
    </w:p>
    <w:p w14:paraId="625A405F" w14:textId="77777777" w:rsidR="00A05E22" w:rsidRPr="008914C7" w:rsidRDefault="00A05E22" w:rsidP="00A430DE">
      <w:pPr>
        <w:spacing w:line="276" w:lineRule="auto"/>
        <w:ind w:left="720" w:hanging="578"/>
        <w:rPr>
          <w:color w:val="000000" w:themeColor="text1"/>
          <w:sz w:val="22"/>
          <w:szCs w:val="22"/>
        </w:rPr>
      </w:pPr>
      <w:r w:rsidRPr="008914C7">
        <w:rPr>
          <w:color w:val="000000" w:themeColor="text1"/>
          <w:sz w:val="22"/>
          <w:szCs w:val="22"/>
        </w:rPr>
        <w:t>10.1</w:t>
      </w:r>
      <w:r w:rsidRPr="008914C7">
        <w:rPr>
          <w:color w:val="000000" w:themeColor="text1"/>
          <w:sz w:val="22"/>
          <w:szCs w:val="22"/>
        </w:rPr>
        <w:tab/>
        <w:t xml:space="preserve">Partijen dragen zorg voor passende technische en organisatorische beveiligingsmaatregelen om persoonsgegevens te beschermen tegen verlies of enige vorm van onrechtmatige verwerking, een en ander zoals omschreven in </w:t>
      </w:r>
      <w:r w:rsidRPr="008914C7">
        <w:rPr>
          <w:b/>
          <w:bCs/>
          <w:color w:val="000000" w:themeColor="text1"/>
          <w:sz w:val="22"/>
          <w:szCs w:val="22"/>
        </w:rPr>
        <w:t>Bijlage 2</w:t>
      </w:r>
      <w:r w:rsidRPr="008914C7">
        <w:rPr>
          <w:color w:val="000000" w:themeColor="text1"/>
          <w:sz w:val="22"/>
          <w:szCs w:val="22"/>
        </w:rPr>
        <w:t xml:space="preserve">. Die maatregelen betreffen onder meer, maar niet uitsluitend, maatregelen met betrekking tot de toegang tot persoonsgegevens, alsook het gebruik van beveiligde verbindingen voor de verstrekking van persoonsgegevens. </w:t>
      </w:r>
      <w:bookmarkStart w:id="7" w:name="_Hlk512337542"/>
    </w:p>
    <w:p w14:paraId="3B646736" w14:textId="77777777" w:rsidR="00A05E22" w:rsidRPr="008914C7" w:rsidRDefault="00A05E22" w:rsidP="00A430DE">
      <w:pPr>
        <w:spacing w:line="276" w:lineRule="auto"/>
        <w:ind w:left="720" w:hanging="578"/>
        <w:rPr>
          <w:color w:val="000000" w:themeColor="text1"/>
          <w:sz w:val="22"/>
          <w:szCs w:val="22"/>
        </w:rPr>
      </w:pPr>
      <w:r w:rsidRPr="008914C7">
        <w:rPr>
          <w:color w:val="000000" w:themeColor="text1"/>
          <w:sz w:val="22"/>
          <w:szCs w:val="22"/>
        </w:rPr>
        <w:t>10.2</w:t>
      </w:r>
      <w:r w:rsidRPr="008914C7">
        <w:rPr>
          <w:color w:val="000000" w:themeColor="text1"/>
          <w:sz w:val="22"/>
          <w:szCs w:val="22"/>
        </w:rPr>
        <w:tab/>
        <w:t>Wanneer persoonsgegevens aan andere partijen worden verstrekt, gebeurt dit uitsluitend op een adequaat beveiligde manier, conform de geldende beveiligingsnormen voor de betreffende gegevens. Indien daarbij gebruik wordt gemaakt van elektronische gegevensuitwisseling gebeurt dit door middel van versleuteling van de persoonsgegevens en gebruik making van meer-factor authenticatie</w:t>
      </w:r>
      <w:r w:rsidRPr="008914C7">
        <w:rPr>
          <w:rStyle w:val="Voetnootmarkering"/>
          <w:color w:val="000000" w:themeColor="text1"/>
          <w:sz w:val="22"/>
          <w:szCs w:val="22"/>
        </w:rPr>
        <w:footnoteReference w:id="29"/>
      </w:r>
      <w:r w:rsidRPr="008914C7">
        <w:rPr>
          <w:color w:val="000000" w:themeColor="text1"/>
          <w:sz w:val="22"/>
          <w:szCs w:val="22"/>
        </w:rPr>
        <w:t>.</w:t>
      </w:r>
      <w:bookmarkEnd w:id="7"/>
    </w:p>
    <w:p w14:paraId="15D84F46" w14:textId="77777777" w:rsidR="00A05E22" w:rsidRPr="008914C7" w:rsidRDefault="00A05E22" w:rsidP="00A430DE">
      <w:pPr>
        <w:spacing w:line="276" w:lineRule="auto"/>
        <w:ind w:left="720" w:hanging="578"/>
        <w:rPr>
          <w:color w:val="000000" w:themeColor="text1"/>
          <w:sz w:val="22"/>
          <w:szCs w:val="22"/>
        </w:rPr>
      </w:pPr>
      <w:r w:rsidRPr="008914C7">
        <w:rPr>
          <w:color w:val="000000" w:themeColor="text1"/>
          <w:sz w:val="22"/>
          <w:szCs w:val="22"/>
        </w:rPr>
        <w:t xml:space="preserve">10.3    Indien partijen gebruik maken van een gezamenlijk informatiesysteem draagt de partij die dit systeem beheert en uitvoert zorg voor de adequate beveiliging van persoonsgegevens die worden Verwerkt in dit systeem.  </w:t>
      </w:r>
    </w:p>
    <w:p w14:paraId="2665DCF0" w14:textId="77777777" w:rsidR="00A05E22" w:rsidRPr="008914C7" w:rsidRDefault="00A05E22" w:rsidP="00A430DE">
      <w:pPr>
        <w:spacing w:line="276" w:lineRule="auto"/>
        <w:rPr>
          <w:color w:val="000000" w:themeColor="text1"/>
          <w:sz w:val="22"/>
          <w:szCs w:val="22"/>
        </w:rPr>
      </w:pPr>
    </w:p>
    <w:p w14:paraId="2CD9B8FB" w14:textId="77777777" w:rsidR="00A05E22" w:rsidRPr="008914C7" w:rsidRDefault="00A05E22" w:rsidP="00A430DE">
      <w:pPr>
        <w:keepNext/>
        <w:keepLines/>
        <w:spacing w:before="40" w:line="276" w:lineRule="auto"/>
        <w:ind w:left="360" w:hanging="218"/>
        <w:outlineLvl w:val="1"/>
        <w:rPr>
          <w:rFonts w:eastAsiaTheme="majorEastAsia" w:cstheme="majorBidi"/>
          <w:b/>
          <w:color w:val="000000" w:themeColor="text1"/>
          <w:sz w:val="22"/>
          <w:szCs w:val="22"/>
        </w:rPr>
      </w:pPr>
      <w:r w:rsidRPr="008914C7">
        <w:rPr>
          <w:rFonts w:eastAsiaTheme="majorEastAsia" w:cstheme="majorBidi"/>
          <w:b/>
          <w:color w:val="000000" w:themeColor="text1"/>
          <w:sz w:val="22"/>
          <w:szCs w:val="22"/>
        </w:rPr>
        <w:t xml:space="preserve">Artikel 11 Geheimhouding </w:t>
      </w:r>
    </w:p>
    <w:p w14:paraId="379A4E33" w14:textId="77777777" w:rsidR="00A05E22" w:rsidRPr="008914C7" w:rsidRDefault="00A05E22" w:rsidP="00A430DE">
      <w:pPr>
        <w:spacing w:line="276" w:lineRule="auto"/>
        <w:ind w:left="360" w:hanging="218"/>
        <w:rPr>
          <w:color w:val="000000" w:themeColor="text1"/>
          <w:sz w:val="22"/>
          <w:szCs w:val="22"/>
        </w:rPr>
      </w:pPr>
      <w:r w:rsidRPr="008914C7">
        <w:rPr>
          <w:color w:val="000000" w:themeColor="text1"/>
          <w:sz w:val="22"/>
          <w:szCs w:val="22"/>
        </w:rPr>
        <w:t>11.1</w:t>
      </w:r>
      <w:r w:rsidRPr="008914C7">
        <w:rPr>
          <w:color w:val="000000" w:themeColor="text1"/>
          <w:sz w:val="22"/>
          <w:szCs w:val="22"/>
        </w:rPr>
        <w:tab/>
        <w:t xml:space="preserve">Een ieder die op grond van dit Convenant kennis neemt van persoonsgegevens is verplicht </w:t>
      </w:r>
      <w:r w:rsidRPr="008914C7">
        <w:rPr>
          <w:color w:val="000000" w:themeColor="text1"/>
          <w:sz w:val="22"/>
          <w:szCs w:val="22"/>
        </w:rPr>
        <w:tab/>
        <w:t xml:space="preserve">tot geheimhouding daarvan, tenzij de wet- en regelgeving of de van toepassing zijnde </w:t>
      </w:r>
      <w:r w:rsidRPr="008914C7">
        <w:rPr>
          <w:color w:val="000000" w:themeColor="text1"/>
          <w:sz w:val="22"/>
          <w:szCs w:val="22"/>
        </w:rPr>
        <w:tab/>
        <w:t xml:space="preserve">professionele standaard bekendmaking noodzakelijk maakt. </w:t>
      </w:r>
    </w:p>
    <w:p w14:paraId="35B6CC46" w14:textId="77777777" w:rsidR="00A05E22" w:rsidRPr="008914C7" w:rsidRDefault="00A05E22" w:rsidP="00A430DE">
      <w:pPr>
        <w:spacing w:line="276" w:lineRule="auto"/>
        <w:ind w:left="360" w:hanging="218"/>
        <w:rPr>
          <w:color w:val="000000" w:themeColor="text1"/>
          <w:sz w:val="22"/>
          <w:szCs w:val="22"/>
        </w:rPr>
      </w:pPr>
      <w:r w:rsidRPr="008914C7">
        <w:rPr>
          <w:color w:val="000000" w:themeColor="text1"/>
          <w:sz w:val="22"/>
          <w:szCs w:val="22"/>
        </w:rPr>
        <w:t>11.2</w:t>
      </w:r>
      <w:r w:rsidRPr="008914C7">
        <w:rPr>
          <w:color w:val="000000" w:themeColor="text1"/>
          <w:sz w:val="22"/>
          <w:szCs w:val="22"/>
        </w:rPr>
        <w:tab/>
        <w:t xml:space="preserve">Partijen dragen er zorg voor dat iedere medewerker die in de uitvoering van het Convenant </w:t>
      </w:r>
      <w:r w:rsidRPr="008914C7">
        <w:rPr>
          <w:color w:val="000000" w:themeColor="text1"/>
          <w:sz w:val="22"/>
          <w:szCs w:val="22"/>
        </w:rPr>
        <w:tab/>
        <w:t>of dit Convenant in aanraking komt met persoonsgegevens geheimhouding van die gegevens</w:t>
      </w:r>
      <w:r w:rsidRPr="008914C7">
        <w:rPr>
          <w:color w:val="000000" w:themeColor="text1"/>
          <w:sz w:val="22"/>
          <w:szCs w:val="22"/>
        </w:rPr>
        <w:tab/>
        <w:t xml:space="preserve"> waarborgt.</w:t>
      </w:r>
    </w:p>
    <w:p w14:paraId="40C779CA" w14:textId="77777777" w:rsidR="00A05E22" w:rsidRPr="008914C7" w:rsidRDefault="00A05E22" w:rsidP="00A430DE">
      <w:pPr>
        <w:spacing w:line="276" w:lineRule="auto"/>
        <w:ind w:left="360" w:hanging="218"/>
        <w:rPr>
          <w:color w:val="000000" w:themeColor="text1"/>
          <w:sz w:val="22"/>
          <w:szCs w:val="22"/>
        </w:rPr>
      </w:pPr>
      <w:r w:rsidRPr="008914C7">
        <w:rPr>
          <w:color w:val="000000" w:themeColor="text1"/>
          <w:sz w:val="22"/>
          <w:szCs w:val="22"/>
        </w:rPr>
        <w:t>11.3</w:t>
      </w:r>
      <w:r w:rsidRPr="008914C7">
        <w:rPr>
          <w:color w:val="000000" w:themeColor="text1"/>
          <w:sz w:val="22"/>
          <w:szCs w:val="22"/>
        </w:rPr>
        <w:tab/>
        <w:t xml:space="preserve">Wettelijke geheimhoudingsplichten zijn onverminderd van toepassing op eenieder die </w:t>
      </w:r>
      <w:r w:rsidRPr="008914C7">
        <w:rPr>
          <w:color w:val="000000" w:themeColor="text1"/>
          <w:sz w:val="22"/>
          <w:szCs w:val="22"/>
        </w:rPr>
        <w:tab/>
        <w:t xml:space="preserve">Bijzondere persoonsgegevens in het kader van de eigen taakuitoefening ontvangt. </w:t>
      </w:r>
    </w:p>
    <w:p w14:paraId="3F98047D" w14:textId="77777777" w:rsidR="00A05E22" w:rsidRPr="008914C7" w:rsidRDefault="00A05E22" w:rsidP="00A430DE">
      <w:pPr>
        <w:spacing w:line="276" w:lineRule="auto"/>
        <w:ind w:left="360" w:hanging="218"/>
        <w:rPr>
          <w:color w:val="000000" w:themeColor="text1"/>
          <w:sz w:val="22"/>
          <w:szCs w:val="22"/>
        </w:rPr>
      </w:pPr>
      <w:r w:rsidRPr="008914C7">
        <w:rPr>
          <w:color w:val="000000" w:themeColor="text1"/>
          <w:sz w:val="22"/>
          <w:szCs w:val="22"/>
        </w:rPr>
        <w:t>11.4</w:t>
      </w:r>
      <w:r w:rsidRPr="008914C7">
        <w:rPr>
          <w:color w:val="000000" w:themeColor="text1"/>
          <w:sz w:val="22"/>
          <w:szCs w:val="22"/>
        </w:rPr>
        <w:tab/>
        <w:t xml:space="preserve">De partijen in dit Convenant mogen de persoonsgegevens afkomstig van organisaties die aan </w:t>
      </w:r>
      <w:r w:rsidRPr="008914C7">
        <w:rPr>
          <w:color w:val="000000" w:themeColor="text1"/>
          <w:sz w:val="22"/>
          <w:szCs w:val="22"/>
        </w:rPr>
        <w:tab/>
        <w:t xml:space="preserve">een geheimhoudingsplicht als onder meer bedoeld in de Wet Geneeskundige </w:t>
      </w:r>
      <w:r w:rsidRPr="008914C7">
        <w:rPr>
          <w:color w:val="000000" w:themeColor="text1"/>
          <w:sz w:val="22"/>
          <w:szCs w:val="22"/>
        </w:rPr>
        <w:tab/>
        <w:t xml:space="preserve">behandelovereenkomst (artikel 7:457 BW), Reclasseringsregeling 1995, Jeugdwet of Wet </w:t>
      </w:r>
      <w:r w:rsidRPr="008914C7">
        <w:rPr>
          <w:color w:val="000000" w:themeColor="text1"/>
          <w:sz w:val="22"/>
          <w:szCs w:val="22"/>
        </w:rPr>
        <w:tab/>
        <w:t xml:space="preserve">Maatschappelijke Ondersteuning zijn gebonden, slechts verwerken voor het specifieke doel </w:t>
      </w:r>
      <w:r w:rsidRPr="008914C7">
        <w:rPr>
          <w:color w:val="000000" w:themeColor="text1"/>
          <w:sz w:val="22"/>
          <w:szCs w:val="22"/>
        </w:rPr>
        <w:tab/>
        <w:t xml:space="preserve">van de casus waarvoor deze zijn verstrekt. De persoonsgegevens mogen alleen verder </w:t>
      </w:r>
      <w:r w:rsidRPr="008914C7">
        <w:rPr>
          <w:color w:val="000000" w:themeColor="text1"/>
          <w:sz w:val="22"/>
          <w:szCs w:val="22"/>
        </w:rPr>
        <w:tab/>
        <w:t xml:space="preserve">worden verwerkt door de ontvangende partijen met toestemming van de verstrekkende </w:t>
      </w:r>
      <w:r w:rsidRPr="008914C7">
        <w:rPr>
          <w:color w:val="000000" w:themeColor="text1"/>
          <w:sz w:val="22"/>
          <w:szCs w:val="22"/>
        </w:rPr>
        <w:lastRenderedPageBreak/>
        <w:tab/>
        <w:t xml:space="preserve">organisatie en indien het doel van de verdere verwerking verenigbaar is met dit doel </w:t>
      </w:r>
      <w:r w:rsidRPr="008914C7">
        <w:rPr>
          <w:color w:val="000000" w:themeColor="text1"/>
          <w:sz w:val="22"/>
          <w:szCs w:val="22"/>
        </w:rPr>
        <w:tab/>
        <w:t xml:space="preserve">waarvoor de persoonsgegevens zijn verstrekt. Onverenigbaar gebruik van de </w:t>
      </w:r>
      <w:r w:rsidRPr="008914C7">
        <w:rPr>
          <w:color w:val="000000" w:themeColor="text1"/>
          <w:sz w:val="22"/>
          <w:szCs w:val="22"/>
        </w:rPr>
        <w:tab/>
        <w:t xml:space="preserve">persoonsgegevens, ook intern binnen de organisaties van de ontvangende partijen, is niet </w:t>
      </w:r>
      <w:r w:rsidRPr="008914C7">
        <w:rPr>
          <w:color w:val="000000" w:themeColor="text1"/>
          <w:sz w:val="22"/>
          <w:szCs w:val="22"/>
        </w:rPr>
        <w:tab/>
        <w:t>toegestaan.</w:t>
      </w:r>
    </w:p>
    <w:p w14:paraId="45F0FB8A" w14:textId="77777777" w:rsidR="00A05E22" w:rsidRPr="008914C7" w:rsidRDefault="00A05E22" w:rsidP="00A430DE">
      <w:pPr>
        <w:spacing w:line="276" w:lineRule="auto"/>
        <w:ind w:left="708" w:hanging="566"/>
        <w:rPr>
          <w:color w:val="000000" w:themeColor="text1"/>
          <w:sz w:val="22"/>
          <w:szCs w:val="22"/>
        </w:rPr>
      </w:pPr>
      <w:r w:rsidRPr="008914C7">
        <w:rPr>
          <w:color w:val="000000" w:themeColor="text1"/>
          <w:sz w:val="22"/>
          <w:szCs w:val="22"/>
        </w:rPr>
        <w:t>11.5</w:t>
      </w:r>
      <w:r w:rsidRPr="008914C7">
        <w:rPr>
          <w:color w:val="000000" w:themeColor="text1"/>
          <w:sz w:val="22"/>
          <w:szCs w:val="22"/>
        </w:rPr>
        <w:tab/>
        <w:t xml:space="preserve">Wanneer de grond voor het verstrekken van de persoonsgegevens aan derden gebaseerd is op toestemming van betrokkene in het kader van de geheimhoudingsplicht, en betrokkene trekt deze toestemming in, laat de verstrekkende partij dit aan </w:t>
      </w:r>
      <w:r w:rsidRPr="008914C7">
        <w:rPr>
          <w:color w:val="000000" w:themeColor="text1"/>
          <w:sz w:val="22"/>
          <w:szCs w:val="22"/>
        </w:rPr>
        <w:tab/>
        <w:t>de ontvangende partij weten, waarbij ook de toestemming voor Verwerking en verdere Verwerking voor de ontvangende partij vervalt</w:t>
      </w:r>
      <w:r w:rsidRPr="008914C7">
        <w:rPr>
          <w:rStyle w:val="Voetnootmarkering"/>
          <w:color w:val="000000" w:themeColor="text1"/>
          <w:sz w:val="22"/>
          <w:szCs w:val="22"/>
        </w:rPr>
        <w:footnoteReference w:id="30"/>
      </w:r>
      <w:r w:rsidRPr="008914C7">
        <w:rPr>
          <w:color w:val="000000" w:themeColor="text1"/>
          <w:sz w:val="22"/>
          <w:szCs w:val="22"/>
        </w:rPr>
        <w:t>.</w:t>
      </w:r>
    </w:p>
    <w:p w14:paraId="48EEA597" w14:textId="77777777" w:rsidR="00A05E22" w:rsidRPr="008914C7" w:rsidRDefault="00A05E22" w:rsidP="00A430DE">
      <w:pPr>
        <w:spacing w:line="276" w:lineRule="auto"/>
        <w:rPr>
          <w:color w:val="000000" w:themeColor="text1"/>
          <w:sz w:val="22"/>
          <w:szCs w:val="22"/>
        </w:rPr>
      </w:pPr>
    </w:p>
    <w:p w14:paraId="06535E23" w14:textId="77777777" w:rsidR="00A05E22" w:rsidRPr="008914C7" w:rsidRDefault="00A05E22" w:rsidP="00A430DE">
      <w:pPr>
        <w:keepNext/>
        <w:keepLines/>
        <w:spacing w:before="40" w:line="276" w:lineRule="auto"/>
        <w:ind w:firstLine="142"/>
        <w:outlineLvl w:val="1"/>
        <w:rPr>
          <w:rFonts w:eastAsiaTheme="majorEastAsia" w:cstheme="majorBidi"/>
          <w:b/>
          <w:color w:val="000000" w:themeColor="text1"/>
          <w:sz w:val="22"/>
          <w:szCs w:val="22"/>
        </w:rPr>
      </w:pPr>
      <w:r w:rsidRPr="008914C7">
        <w:rPr>
          <w:rFonts w:eastAsiaTheme="majorEastAsia" w:cstheme="majorBidi"/>
          <w:b/>
          <w:color w:val="000000" w:themeColor="text1"/>
          <w:sz w:val="22"/>
          <w:szCs w:val="22"/>
        </w:rPr>
        <w:t>Artikel 12 Informatieverstrekking aan betrokkenen</w:t>
      </w:r>
    </w:p>
    <w:p w14:paraId="474F14BE" w14:textId="2A201646" w:rsidR="00A05E22" w:rsidRPr="008914C7" w:rsidRDefault="00A05E22" w:rsidP="00A430DE">
      <w:pPr>
        <w:spacing w:line="276" w:lineRule="auto"/>
        <w:ind w:left="709" w:hanging="567"/>
        <w:rPr>
          <w:color w:val="000000" w:themeColor="text1"/>
          <w:sz w:val="22"/>
          <w:szCs w:val="22"/>
        </w:rPr>
      </w:pPr>
      <w:r w:rsidRPr="008914C7">
        <w:rPr>
          <w:color w:val="000000" w:themeColor="text1"/>
          <w:sz w:val="22"/>
          <w:szCs w:val="22"/>
        </w:rPr>
        <w:t xml:space="preserve">12.1.  Vóór het verstrekken van persoonsgegevens in het kader van de samenwerking wordt betrokkene door de verstrekkende partij, dan wel de partij die de </w:t>
      </w:r>
      <w:r w:rsidR="00E113EA" w:rsidRPr="008914C7">
        <w:rPr>
          <w:color w:val="000000" w:themeColor="text1"/>
          <w:sz w:val="22"/>
          <w:szCs w:val="22"/>
        </w:rPr>
        <w:t>Proces</w:t>
      </w:r>
      <w:r w:rsidRPr="008914C7">
        <w:rPr>
          <w:color w:val="000000" w:themeColor="text1"/>
          <w:sz w:val="22"/>
          <w:szCs w:val="22"/>
        </w:rPr>
        <w:t>regie voert, geïnformeerd</w:t>
      </w:r>
      <w:r w:rsidRPr="008914C7">
        <w:rPr>
          <w:rStyle w:val="Voetnootmarkering"/>
          <w:color w:val="000000" w:themeColor="text1"/>
          <w:sz w:val="22"/>
          <w:szCs w:val="22"/>
        </w:rPr>
        <w:footnoteReference w:id="31"/>
      </w:r>
      <w:r w:rsidRPr="008914C7">
        <w:rPr>
          <w:color w:val="000000" w:themeColor="text1"/>
          <w:sz w:val="22"/>
          <w:szCs w:val="22"/>
        </w:rPr>
        <w:t xml:space="preserve"> over het voornemen diens persoonsgegevens verder te verwerken in het kader van samenwerking ten behoeve van het Casusoverleg in dit Convenant.</w:t>
      </w:r>
    </w:p>
    <w:p w14:paraId="3FDBA76C" w14:textId="77777777" w:rsidR="00A05E22" w:rsidRPr="008914C7" w:rsidRDefault="00A05E22" w:rsidP="00A430DE">
      <w:pPr>
        <w:spacing w:line="276" w:lineRule="auto"/>
        <w:ind w:left="709" w:hanging="567"/>
        <w:rPr>
          <w:color w:val="000000" w:themeColor="text1"/>
          <w:sz w:val="22"/>
          <w:szCs w:val="22"/>
        </w:rPr>
      </w:pPr>
      <w:r w:rsidRPr="008914C7">
        <w:rPr>
          <w:color w:val="000000" w:themeColor="text1"/>
          <w:sz w:val="22"/>
          <w:szCs w:val="22"/>
        </w:rPr>
        <w:t>12.2</w:t>
      </w:r>
      <w:r w:rsidRPr="008914C7">
        <w:rPr>
          <w:color w:val="000000" w:themeColor="text1"/>
          <w:sz w:val="22"/>
          <w:szCs w:val="22"/>
        </w:rPr>
        <w:tab/>
        <w:t>Deze informerende partij maakt het tijdstip waarop en de wijze van informeren kenbaar aan de overige bij een Casus betrokken partijen.</w:t>
      </w:r>
    </w:p>
    <w:p w14:paraId="68B2B160" w14:textId="77777777" w:rsidR="00A05E22" w:rsidRPr="008914C7" w:rsidRDefault="00A05E22" w:rsidP="00A430DE">
      <w:pPr>
        <w:spacing w:line="276" w:lineRule="auto"/>
        <w:ind w:left="709" w:hanging="567"/>
        <w:rPr>
          <w:color w:val="000000" w:themeColor="text1"/>
          <w:sz w:val="22"/>
          <w:szCs w:val="22"/>
        </w:rPr>
      </w:pPr>
      <w:r w:rsidRPr="008914C7">
        <w:rPr>
          <w:color w:val="000000" w:themeColor="text1"/>
          <w:sz w:val="22"/>
          <w:szCs w:val="22"/>
        </w:rPr>
        <w:t>12.3</w:t>
      </w:r>
      <w:r w:rsidRPr="008914C7">
        <w:rPr>
          <w:color w:val="000000" w:themeColor="text1"/>
          <w:sz w:val="22"/>
          <w:szCs w:val="22"/>
        </w:rPr>
        <w:tab/>
        <w:t>Alle deelnemende partijen zorgen op hun eigen website voor vermelding van deelname aan het Casusoverleg, met vermelding van contactgegevens van het aanspreekpunt/adres (</w:t>
      </w:r>
      <w:proofErr w:type="spellStart"/>
      <w:r w:rsidRPr="008914C7">
        <w:rPr>
          <w:color w:val="000000" w:themeColor="text1"/>
          <w:sz w:val="22"/>
          <w:szCs w:val="22"/>
        </w:rPr>
        <w:t>samenroeper</w:t>
      </w:r>
      <w:proofErr w:type="spellEnd"/>
      <w:r w:rsidRPr="008914C7">
        <w:rPr>
          <w:color w:val="000000" w:themeColor="text1"/>
          <w:sz w:val="22"/>
          <w:szCs w:val="22"/>
        </w:rPr>
        <w:t xml:space="preserve">, regisseur) en voor een verwijzing naar dit Convenant. </w:t>
      </w:r>
    </w:p>
    <w:p w14:paraId="2A4B933B" w14:textId="77777777" w:rsidR="00A05E22" w:rsidRPr="008914C7" w:rsidRDefault="00A05E22" w:rsidP="00A430DE">
      <w:pPr>
        <w:spacing w:line="276" w:lineRule="auto"/>
        <w:ind w:left="709" w:hanging="567"/>
        <w:rPr>
          <w:color w:val="000000" w:themeColor="text1"/>
          <w:sz w:val="22"/>
          <w:szCs w:val="22"/>
        </w:rPr>
      </w:pPr>
      <w:r w:rsidRPr="008914C7">
        <w:rPr>
          <w:color w:val="000000" w:themeColor="text1"/>
          <w:sz w:val="22"/>
          <w:szCs w:val="22"/>
        </w:rPr>
        <w:t>12.4</w:t>
      </w:r>
      <w:r w:rsidRPr="008914C7">
        <w:rPr>
          <w:color w:val="000000" w:themeColor="text1"/>
          <w:sz w:val="22"/>
          <w:szCs w:val="22"/>
        </w:rPr>
        <w:tab/>
        <w:t xml:space="preserve">De onder artikel 12.1 bedoelde informatieverstrekking bevatten ten minste de volgende informatie: </w:t>
      </w:r>
    </w:p>
    <w:p w14:paraId="305C12BB" w14:textId="77777777" w:rsidR="00A05E22" w:rsidRPr="008914C7" w:rsidRDefault="00A05E22" w:rsidP="00A430DE">
      <w:pPr>
        <w:numPr>
          <w:ilvl w:val="1"/>
          <w:numId w:val="15"/>
        </w:numPr>
        <w:spacing w:line="276" w:lineRule="auto"/>
        <w:contextualSpacing/>
        <w:rPr>
          <w:color w:val="000000" w:themeColor="text1"/>
          <w:sz w:val="22"/>
          <w:szCs w:val="22"/>
        </w:rPr>
      </w:pPr>
      <w:r w:rsidRPr="008914C7">
        <w:rPr>
          <w:color w:val="000000" w:themeColor="text1"/>
          <w:sz w:val="22"/>
          <w:szCs w:val="22"/>
        </w:rPr>
        <w:t xml:space="preserve">De doeleinden voor de verwerking van persoonsgegevens in het Casusoverleg zoals beschreven in artikel 3; </w:t>
      </w:r>
    </w:p>
    <w:p w14:paraId="574750AC" w14:textId="77777777" w:rsidR="00A05E22" w:rsidRPr="008914C7" w:rsidRDefault="00A05E22" w:rsidP="00A430DE">
      <w:pPr>
        <w:numPr>
          <w:ilvl w:val="1"/>
          <w:numId w:val="15"/>
        </w:numPr>
        <w:spacing w:line="276" w:lineRule="auto"/>
        <w:contextualSpacing/>
        <w:rPr>
          <w:color w:val="000000" w:themeColor="text1"/>
          <w:sz w:val="22"/>
          <w:szCs w:val="22"/>
        </w:rPr>
      </w:pPr>
      <w:r w:rsidRPr="008914C7">
        <w:rPr>
          <w:color w:val="000000" w:themeColor="text1"/>
          <w:sz w:val="22"/>
          <w:szCs w:val="22"/>
        </w:rPr>
        <w:t xml:space="preserve">De partijen die deelnemen aan het Casusoverleg; </w:t>
      </w:r>
    </w:p>
    <w:p w14:paraId="65EEADEC" w14:textId="77777777" w:rsidR="00A05E22" w:rsidRPr="008914C7" w:rsidRDefault="00A05E22" w:rsidP="00A430DE">
      <w:pPr>
        <w:numPr>
          <w:ilvl w:val="1"/>
          <w:numId w:val="15"/>
        </w:numPr>
        <w:spacing w:line="276" w:lineRule="auto"/>
        <w:contextualSpacing/>
        <w:rPr>
          <w:color w:val="000000" w:themeColor="text1"/>
          <w:sz w:val="22"/>
          <w:szCs w:val="22"/>
        </w:rPr>
      </w:pPr>
      <w:r w:rsidRPr="008914C7">
        <w:rPr>
          <w:color w:val="000000" w:themeColor="text1"/>
          <w:sz w:val="22"/>
          <w:szCs w:val="22"/>
        </w:rPr>
        <w:t>De termijn waarvoor de persoonsgegevens worden opgeslagen en bewaard zoals omschreven onder artikel 9, dan wel de criteria voor het bepalen van die termijn;</w:t>
      </w:r>
    </w:p>
    <w:p w14:paraId="109335F7" w14:textId="77777777" w:rsidR="00A05E22" w:rsidRPr="008914C7" w:rsidRDefault="00A05E22" w:rsidP="00A430DE">
      <w:pPr>
        <w:numPr>
          <w:ilvl w:val="1"/>
          <w:numId w:val="15"/>
        </w:numPr>
        <w:spacing w:line="276" w:lineRule="auto"/>
        <w:contextualSpacing/>
        <w:rPr>
          <w:color w:val="000000" w:themeColor="text1"/>
          <w:sz w:val="22"/>
          <w:szCs w:val="22"/>
        </w:rPr>
      </w:pPr>
      <w:r w:rsidRPr="008914C7">
        <w:rPr>
          <w:color w:val="000000" w:themeColor="text1"/>
          <w:sz w:val="22"/>
          <w:szCs w:val="22"/>
        </w:rPr>
        <w:t>De rechten van betrokkene met betrekking tot de Verwerking van diens persoonsgegevens zoals geformuleerd onder artikel 13 tot en met 17;</w:t>
      </w:r>
    </w:p>
    <w:p w14:paraId="7A8A088A" w14:textId="77777777" w:rsidR="00A05E22" w:rsidRPr="008914C7" w:rsidRDefault="00A05E22" w:rsidP="00A430DE">
      <w:pPr>
        <w:numPr>
          <w:ilvl w:val="1"/>
          <w:numId w:val="15"/>
        </w:numPr>
        <w:spacing w:line="276" w:lineRule="auto"/>
        <w:contextualSpacing/>
        <w:rPr>
          <w:color w:val="000000" w:themeColor="text1"/>
          <w:sz w:val="22"/>
          <w:szCs w:val="22"/>
        </w:rPr>
      </w:pPr>
      <w:r w:rsidRPr="008914C7">
        <w:rPr>
          <w:color w:val="000000" w:themeColor="text1"/>
          <w:sz w:val="22"/>
          <w:szCs w:val="22"/>
        </w:rPr>
        <w:t>Indien de verwerking van persoonsgegevens is gebaseerd op toestemming in het kader van het doorbreken van de geheimhoudingsplicht, dat betrokkene het recht heeft deze te allen tijde in te trekken, zonder dat dit afbreuk doet aan de rechtmatigheid van de verwerking van de persoonsgegevens die heeft plaatsgevonden vóór intrekking van de toestemming;</w:t>
      </w:r>
    </w:p>
    <w:p w14:paraId="1C767EBC" w14:textId="77777777" w:rsidR="00A05E22" w:rsidRPr="008914C7" w:rsidRDefault="00A05E22" w:rsidP="00A430DE">
      <w:pPr>
        <w:numPr>
          <w:ilvl w:val="1"/>
          <w:numId w:val="15"/>
        </w:numPr>
        <w:spacing w:line="276" w:lineRule="auto"/>
        <w:contextualSpacing/>
        <w:rPr>
          <w:color w:val="000000" w:themeColor="text1"/>
          <w:sz w:val="22"/>
          <w:szCs w:val="22"/>
        </w:rPr>
      </w:pPr>
      <w:r w:rsidRPr="008914C7">
        <w:rPr>
          <w:color w:val="000000" w:themeColor="text1"/>
          <w:sz w:val="22"/>
          <w:szCs w:val="22"/>
        </w:rPr>
        <w:t xml:space="preserve">Dat betrokkene het recht heeft een klacht in te dienen over de verwerking van zijn of haar persoonsgegevens onder dit Convenant bij de deelnemers van het Casusoverleg en bij de Autoriteit persoonsgegevens; </w:t>
      </w:r>
    </w:p>
    <w:p w14:paraId="08E8BBA8" w14:textId="77777777" w:rsidR="00A05E22" w:rsidRPr="008914C7" w:rsidRDefault="00A05E22" w:rsidP="00A430DE">
      <w:pPr>
        <w:numPr>
          <w:ilvl w:val="1"/>
          <w:numId w:val="15"/>
        </w:numPr>
        <w:spacing w:line="276" w:lineRule="auto"/>
        <w:contextualSpacing/>
        <w:rPr>
          <w:color w:val="000000" w:themeColor="text1"/>
          <w:sz w:val="22"/>
          <w:szCs w:val="22"/>
        </w:rPr>
      </w:pPr>
      <w:r w:rsidRPr="008914C7">
        <w:rPr>
          <w:color w:val="000000" w:themeColor="text1"/>
          <w:sz w:val="22"/>
          <w:szCs w:val="22"/>
        </w:rPr>
        <w:t>Nadere uitleg indien de persoonsgegevens moeten worden verstrekt of verder verwerkt op grond van een wettelijke of contractuele verplichting;</w:t>
      </w:r>
    </w:p>
    <w:p w14:paraId="6373C8D6" w14:textId="77777777" w:rsidR="00A05E22" w:rsidRPr="008914C7" w:rsidRDefault="00A05E22" w:rsidP="00A430DE">
      <w:pPr>
        <w:numPr>
          <w:ilvl w:val="1"/>
          <w:numId w:val="15"/>
        </w:numPr>
        <w:spacing w:line="276" w:lineRule="auto"/>
        <w:contextualSpacing/>
        <w:rPr>
          <w:color w:val="000000" w:themeColor="text1"/>
          <w:sz w:val="22"/>
          <w:szCs w:val="22"/>
        </w:rPr>
      </w:pPr>
      <w:r w:rsidRPr="008914C7">
        <w:rPr>
          <w:color w:val="000000" w:themeColor="text1"/>
          <w:sz w:val="22"/>
          <w:szCs w:val="22"/>
        </w:rPr>
        <w:t>Nadere uitleg indien betrokkene verplicht is de persoonsgegevens te verstrekken;</w:t>
      </w:r>
    </w:p>
    <w:p w14:paraId="6BECAB68" w14:textId="77777777" w:rsidR="00A05E22" w:rsidRPr="008914C7" w:rsidRDefault="00A05E22" w:rsidP="00A430DE">
      <w:pPr>
        <w:numPr>
          <w:ilvl w:val="1"/>
          <w:numId w:val="15"/>
        </w:numPr>
        <w:spacing w:line="276" w:lineRule="auto"/>
        <w:contextualSpacing/>
        <w:rPr>
          <w:color w:val="000000" w:themeColor="text1"/>
          <w:sz w:val="22"/>
          <w:szCs w:val="22"/>
        </w:rPr>
      </w:pPr>
      <w:r w:rsidRPr="008914C7">
        <w:rPr>
          <w:color w:val="000000" w:themeColor="text1"/>
          <w:sz w:val="22"/>
          <w:szCs w:val="22"/>
        </w:rPr>
        <w:lastRenderedPageBreak/>
        <w:t xml:space="preserve">De contactgegevens van de partij bij wie de betrokkene terecht kan voor meer informatie over de verwerking van zijn persoonsgegevens, dan wel waar hij zijn rechten geldend kan maken. </w:t>
      </w:r>
    </w:p>
    <w:p w14:paraId="7178A3AC" w14:textId="77777777" w:rsidR="00A05E22" w:rsidRPr="008914C7" w:rsidRDefault="00A05E22" w:rsidP="00A430DE">
      <w:pPr>
        <w:spacing w:line="276" w:lineRule="auto"/>
        <w:ind w:left="709" w:hanging="567"/>
        <w:rPr>
          <w:color w:val="000000" w:themeColor="text1"/>
          <w:sz w:val="22"/>
          <w:szCs w:val="22"/>
        </w:rPr>
      </w:pPr>
      <w:r w:rsidRPr="008914C7">
        <w:rPr>
          <w:color w:val="000000" w:themeColor="text1"/>
          <w:sz w:val="22"/>
          <w:szCs w:val="22"/>
        </w:rPr>
        <w:t>12.5    De deelnemers in het Casusoverleg nodigt betrokkene (waaronder de ouders als wettelijk vertegenwoordiger van de minderjarige jongere tot 16 jaar) uit tot deelname aan het Casusoverleg.</w:t>
      </w:r>
    </w:p>
    <w:p w14:paraId="7DB32610" w14:textId="77777777" w:rsidR="00A05E22" w:rsidRPr="008914C7" w:rsidRDefault="00A05E22" w:rsidP="00A430DE">
      <w:pPr>
        <w:spacing w:line="276" w:lineRule="auto"/>
        <w:rPr>
          <w:color w:val="000000" w:themeColor="text1"/>
          <w:sz w:val="22"/>
          <w:szCs w:val="22"/>
        </w:rPr>
      </w:pPr>
    </w:p>
    <w:p w14:paraId="5CC8258D" w14:textId="77777777" w:rsidR="00A05E22" w:rsidRPr="008914C7" w:rsidRDefault="00A05E22" w:rsidP="00A430DE">
      <w:pPr>
        <w:keepNext/>
        <w:keepLines/>
        <w:spacing w:before="40" w:line="276" w:lineRule="auto"/>
        <w:ind w:firstLine="142"/>
        <w:outlineLvl w:val="1"/>
        <w:rPr>
          <w:rFonts w:eastAsiaTheme="majorEastAsia" w:cstheme="majorBidi"/>
          <w:b/>
          <w:color w:val="000000" w:themeColor="text1"/>
          <w:sz w:val="22"/>
          <w:szCs w:val="22"/>
        </w:rPr>
      </w:pPr>
      <w:r w:rsidRPr="008914C7">
        <w:rPr>
          <w:rFonts w:eastAsiaTheme="majorEastAsia" w:cstheme="majorBidi"/>
          <w:b/>
          <w:color w:val="000000" w:themeColor="text1"/>
          <w:sz w:val="22"/>
          <w:szCs w:val="22"/>
        </w:rPr>
        <w:t>Artikel 13 Rechten van de Betrokkenen</w:t>
      </w:r>
    </w:p>
    <w:p w14:paraId="0555883D" w14:textId="77777777" w:rsidR="00A05E22" w:rsidRPr="008914C7" w:rsidRDefault="00A05E22" w:rsidP="00A430DE">
      <w:pPr>
        <w:spacing w:line="276" w:lineRule="auto"/>
        <w:ind w:left="720" w:hanging="578"/>
        <w:contextualSpacing/>
        <w:rPr>
          <w:color w:val="000000" w:themeColor="text1"/>
          <w:sz w:val="22"/>
          <w:szCs w:val="22"/>
        </w:rPr>
      </w:pPr>
      <w:r w:rsidRPr="008914C7">
        <w:rPr>
          <w:color w:val="000000" w:themeColor="text1"/>
          <w:sz w:val="22"/>
          <w:szCs w:val="22"/>
        </w:rPr>
        <w:t>13.1</w:t>
      </w:r>
      <w:r w:rsidRPr="008914C7">
        <w:rPr>
          <w:color w:val="000000" w:themeColor="text1"/>
          <w:sz w:val="22"/>
          <w:szCs w:val="22"/>
        </w:rPr>
        <w:tab/>
        <w:t>Iedere betrokkene</w:t>
      </w:r>
      <w:r w:rsidRPr="008914C7">
        <w:rPr>
          <w:rStyle w:val="Voetnootmarkering"/>
          <w:color w:val="000000" w:themeColor="text1"/>
          <w:sz w:val="22"/>
          <w:szCs w:val="22"/>
        </w:rPr>
        <w:footnoteReference w:id="32"/>
      </w:r>
      <w:r w:rsidRPr="008914C7">
        <w:rPr>
          <w:color w:val="000000" w:themeColor="text1"/>
          <w:sz w:val="22"/>
          <w:szCs w:val="22"/>
        </w:rPr>
        <w:t xml:space="preserve">, en de wettelijk vertegenwoordiger bij betrokkenen jonger dan 16 jaar, heeft conform de artikelen 15 tot en met 21 van de AVG: </w:t>
      </w:r>
    </w:p>
    <w:p w14:paraId="3D5842DC" w14:textId="77777777" w:rsidR="00A05E22" w:rsidRPr="008914C7" w:rsidRDefault="00A05E22" w:rsidP="00A430DE">
      <w:pPr>
        <w:numPr>
          <w:ilvl w:val="1"/>
          <w:numId w:val="16"/>
        </w:numPr>
        <w:spacing w:line="276" w:lineRule="auto"/>
        <w:contextualSpacing/>
        <w:rPr>
          <w:color w:val="000000" w:themeColor="text1"/>
          <w:sz w:val="22"/>
          <w:szCs w:val="22"/>
        </w:rPr>
      </w:pPr>
      <w:r w:rsidRPr="008914C7">
        <w:rPr>
          <w:color w:val="000000" w:themeColor="text1"/>
          <w:sz w:val="22"/>
          <w:szCs w:val="22"/>
        </w:rPr>
        <w:t xml:space="preserve">Het recht zich schriftelijk tot een partij of het Casusoverleg </w:t>
      </w:r>
      <w:r w:rsidRPr="008914C7">
        <w:rPr>
          <w:rStyle w:val="Voetnootmarkering"/>
          <w:color w:val="000000" w:themeColor="text1"/>
          <w:sz w:val="22"/>
          <w:szCs w:val="22"/>
        </w:rPr>
        <w:footnoteReference w:id="33"/>
      </w:r>
      <w:r w:rsidRPr="008914C7">
        <w:rPr>
          <w:color w:val="000000" w:themeColor="text1"/>
          <w:sz w:val="22"/>
          <w:szCs w:val="22"/>
        </w:rPr>
        <w:t xml:space="preserve"> (adres:………………) te wenden met het verzoek tot inzage in de persoonsgegevens die worden verwerkt en op hem betrekking hebben;</w:t>
      </w:r>
    </w:p>
    <w:p w14:paraId="7E09BC52" w14:textId="77777777" w:rsidR="00A05E22" w:rsidRPr="008914C7" w:rsidRDefault="00A05E22" w:rsidP="00A430DE">
      <w:pPr>
        <w:numPr>
          <w:ilvl w:val="1"/>
          <w:numId w:val="16"/>
        </w:numPr>
        <w:spacing w:line="276" w:lineRule="auto"/>
        <w:contextualSpacing/>
        <w:rPr>
          <w:color w:val="000000" w:themeColor="text1"/>
          <w:sz w:val="22"/>
          <w:szCs w:val="22"/>
        </w:rPr>
      </w:pPr>
      <w:r w:rsidRPr="008914C7">
        <w:rPr>
          <w:color w:val="000000" w:themeColor="text1"/>
          <w:sz w:val="22"/>
          <w:szCs w:val="22"/>
        </w:rPr>
        <w:t>Het recht van rectificatie, beperking of bezwaar;</w:t>
      </w:r>
    </w:p>
    <w:p w14:paraId="568AA427" w14:textId="77777777" w:rsidR="00A05E22" w:rsidRPr="008914C7" w:rsidRDefault="00A05E22" w:rsidP="00A430DE">
      <w:pPr>
        <w:numPr>
          <w:ilvl w:val="1"/>
          <w:numId w:val="16"/>
        </w:numPr>
        <w:spacing w:line="276" w:lineRule="auto"/>
        <w:contextualSpacing/>
        <w:rPr>
          <w:color w:val="000000" w:themeColor="text1"/>
          <w:sz w:val="22"/>
          <w:szCs w:val="22"/>
        </w:rPr>
      </w:pPr>
      <w:r w:rsidRPr="008914C7">
        <w:rPr>
          <w:color w:val="000000" w:themeColor="text1"/>
          <w:sz w:val="22"/>
          <w:szCs w:val="22"/>
        </w:rPr>
        <w:t>Het recht op verwijdering van de gegevens en ‘het recht om vergeten te worden’;</w:t>
      </w:r>
    </w:p>
    <w:p w14:paraId="1FC84A81" w14:textId="77777777" w:rsidR="00A05E22" w:rsidRPr="008914C7" w:rsidRDefault="00A05E22" w:rsidP="00A430DE">
      <w:pPr>
        <w:numPr>
          <w:ilvl w:val="1"/>
          <w:numId w:val="16"/>
        </w:numPr>
        <w:spacing w:line="276" w:lineRule="auto"/>
        <w:contextualSpacing/>
        <w:rPr>
          <w:color w:val="000000" w:themeColor="text1"/>
          <w:sz w:val="22"/>
          <w:szCs w:val="22"/>
        </w:rPr>
      </w:pPr>
      <w:r w:rsidRPr="008914C7">
        <w:rPr>
          <w:color w:val="000000" w:themeColor="text1"/>
          <w:sz w:val="22"/>
          <w:szCs w:val="22"/>
        </w:rPr>
        <w:t>Het recht op overdracht van zijn gegevens (</w:t>
      </w:r>
      <w:proofErr w:type="spellStart"/>
      <w:r w:rsidRPr="008914C7">
        <w:rPr>
          <w:color w:val="000000" w:themeColor="text1"/>
          <w:sz w:val="22"/>
          <w:szCs w:val="22"/>
        </w:rPr>
        <w:t>dataportabiliteit</w:t>
      </w:r>
      <w:proofErr w:type="spellEnd"/>
      <w:r w:rsidRPr="008914C7">
        <w:rPr>
          <w:rStyle w:val="Voetnootmarkering"/>
          <w:color w:val="000000" w:themeColor="text1"/>
          <w:sz w:val="22"/>
          <w:szCs w:val="22"/>
        </w:rPr>
        <w:footnoteReference w:id="34"/>
      </w:r>
      <w:r w:rsidRPr="008914C7">
        <w:rPr>
          <w:color w:val="000000" w:themeColor="text1"/>
          <w:sz w:val="22"/>
          <w:szCs w:val="22"/>
        </w:rPr>
        <w:t>);</w:t>
      </w:r>
    </w:p>
    <w:p w14:paraId="61DF04A3" w14:textId="77777777" w:rsidR="00A05E22" w:rsidRPr="008914C7" w:rsidRDefault="00A05E22" w:rsidP="00A430DE">
      <w:pPr>
        <w:numPr>
          <w:ilvl w:val="1"/>
          <w:numId w:val="16"/>
        </w:numPr>
        <w:spacing w:line="276" w:lineRule="auto"/>
        <w:contextualSpacing/>
        <w:rPr>
          <w:color w:val="000000" w:themeColor="text1"/>
          <w:sz w:val="22"/>
          <w:szCs w:val="22"/>
        </w:rPr>
      </w:pPr>
      <w:r w:rsidRPr="008914C7">
        <w:rPr>
          <w:color w:val="000000" w:themeColor="text1"/>
          <w:sz w:val="22"/>
          <w:szCs w:val="22"/>
        </w:rPr>
        <w:t>Het recht om niet onderworpen te worden aan geautomatiseerde besluitvorming.</w:t>
      </w:r>
    </w:p>
    <w:p w14:paraId="43C1CFE2" w14:textId="77777777" w:rsidR="00A05E22" w:rsidRPr="008914C7" w:rsidRDefault="00A05E22" w:rsidP="00A430DE">
      <w:pPr>
        <w:spacing w:line="276" w:lineRule="auto"/>
        <w:ind w:left="709" w:hanging="589"/>
        <w:contextualSpacing/>
        <w:rPr>
          <w:color w:val="000000" w:themeColor="text1"/>
          <w:sz w:val="22"/>
          <w:szCs w:val="22"/>
        </w:rPr>
      </w:pPr>
      <w:r w:rsidRPr="008914C7">
        <w:rPr>
          <w:color w:val="000000" w:themeColor="text1"/>
          <w:sz w:val="22"/>
          <w:szCs w:val="22"/>
        </w:rPr>
        <w:t>13.2   De partij die een verzoek als bedoeld in 13.1 heeft ontvangen zal dit verzoek met de andere partijen in het Casusoverleg opnemen en bespreken;</w:t>
      </w:r>
    </w:p>
    <w:p w14:paraId="7D50F5CD" w14:textId="77777777" w:rsidR="00A05E22" w:rsidRPr="008914C7" w:rsidRDefault="00A05E22" w:rsidP="00A430DE">
      <w:pPr>
        <w:spacing w:line="276" w:lineRule="auto"/>
        <w:ind w:left="709" w:hanging="589"/>
        <w:contextualSpacing/>
        <w:rPr>
          <w:color w:val="000000" w:themeColor="text1"/>
          <w:sz w:val="22"/>
          <w:szCs w:val="22"/>
        </w:rPr>
      </w:pPr>
      <w:r w:rsidRPr="008914C7">
        <w:rPr>
          <w:color w:val="000000" w:themeColor="text1"/>
          <w:sz w:val="22"/>
          <w:szCs w:val="22"/>
        </w:rPr>
        <w:tab/>
        <w:t>Verzoeker zal binnen een maand worden ge</w:t>
      </w:r>
      <w:r w:rsidRPr="008914C7">
        <w:rPr>
          <w:rFonts w:cstheme="minorHAnsi"/>
          <w:color w:val="000000" w:themeColor="text1"/>
          <w:sz w:val="22"/>
          <w:szCs w:val="22"/>
        </w:rPr>
        <w:t>ï</w:t>
      </w:r>
      <w:r w:rsidRPr="008914C7">
        <w:rPr>
          <w:color w:val="000000" w:themeColor="text1"/>
          <w:sz w:val="22"/>
          <w:szCs w:val="22"/>
        </w:rPr>
        <w:t>nformeerd over de uitvoering van een verzoek;</w:t>
      </w:r>
    </w:p>
    <w:p w14:paraId="25F2BE79" w14:textId="77777777" w:rsidR="00A05E22" w:rsidRPr="008914C7" w:rsidRDefault="00A05E22" w:rsidP="00A430DE">
      <w:pPr>
        <w:spacing w:line="276" w:lineRule="auto"/>
        <w:ind w:left="709" w:hanging="589"/>
        <w:contextualSpacing/>
        <w:rPr>
          <w:color w:val="000000" w:themeColor="text1"/>
          <w:sz w:val="22"/>
          <w:szCs w:val="22"/>
        </w:rPr>
      </w:pPr>
      <w:r w:rsidRPr="008914C7">
        <w:rPr>
          <w:color w:val="000000" w:themeColor="text1"/>
          <w:sz w:val="22"/>
          <w:szCs w:val="22"/>
        </w:rPr>
        <w:tab/>
        <w:t>Indien een verzoek wordt afgewezen wordt dit schriftelijk en duidelijk gemotiveerd kenbaar gemaakt</w:t>
      </w:r>
      <w:r w:rsidRPr="008914C7">
        <w:rPr>
          <w:rStyle w:val="Voetnootmarkering"/>
          <w:color w:val="000000" w:themeColor="text1"/>
          <w:sz w:val="22"/>
          <w:szCs w:val="22"/>
        </w:rPr>
        <w:footnoteReference w:id="35"/>
      </w:r>
      <w:r w:rsidRPr="008914C7">
        <w:rPr>
          <w:color w:val="000000" w:themeColor="text1"/>
          <w:sz w:val="22"/>
          <w:szCs w:val="22"/>
        </w:rPr>
        <w:t>.</w:t>
      </w:r>
    </w:p>
    <w:p w14:paraId="6C81EB51" w14:textId="77777777" w:rsidR="00A05E22" w:rsidRPr="008914C7" w:rsidRDefault="00A05E22" w:rsidP="00A430DE">
      <w:pPr>
        <w:spacing w:line="276" w:lineRule="auto"/>
        <w:ind w:left="709" w:hanging="589"/>
        <w:contextualSpacing/>
        <w:rPr>
          <w:color w:val="000000" w:themeColor="text1"/>
          <w:sz w:val="22"/>
          <w:szCs w:val="22"/>
        </w:rPr>
      </w:pPr>
      <w:r w:rsidRPr="008914C7">
        <w:rPr>
          <w:color w:val="000000" w:themeColor="text1"/>
          <w:sz w:val="22"/>
          <w:szCs w:val="22"/>
        </w:rPr>
        <w:t>13.3</w:t>
      </w:r>
      <w:r w:rsidRPr="008914C7">
        <w:rPr>
          <w:color w:val="000000" w:themeColor="text1"/>
          <w:sz w:val="22"/>
          <w:szCs w:val="22"/>
        </w:rPr>
        <w:tab/>
        <w:t>Indien betrokkene jonger is dan 12 jaar heeft hij het recht om gehoord te worden door een of meer deelnemers uit het Casusoverleg als het gaat om de ondersteuning, begeleiding of behandeling die nodig is</w:t>
      </w:r>
      <w:r w:rsidRPr="008914C7">
        <w:rPr>
          <w:rStyle w:val="Voetnootmarkering"/>
          <w:color w:val="000000" w:themeColor="text1"/>
          <w:sz w:val="22"/>
          <w:szCs w:val="22"/>
        </w:rPr>
        <w:footnoteReference w:id="36"/>
      </w:r>
      <w:r w:rsidRPr="008914C7">
        <w:rPr>
          <w:color w:val="000000" w:themeColor="text1"/>
          <w:sz w:val="22"/>
          <w:szCs w:val="22"/>
        </w:rPr>
        <w:t>. Jongeren vanaf 12 jaar hebben het recht om zelf , naast hun ouders, te participeren in het Casusoverleg.</w:t>
      </w:r>
    </w:p>
    <w:p w14:paraId="1BEB7B00" w14:textId="77777777" w:rsidR="00A05E22" w:rsidRPr="008914C7" w:rsidRDefault="00A05E22" w:rsidP="00A430DE">
      <w:pPr>
        <w:keepNext/>
        <w:keepLines/>
        <w:spacing w:before="40" w:line="276" w:lineRule="auto"/>
        <w:ind w:left="720" w:hanging="578"/>
        <w:outlineLvl w:val="1"/>
        <w:rPr>
          <w:rFonts w:eastAsiaTheme="majorEastAsia" w:cstheme="majorBidi"/>
          <w:b/>
          <w:color w:val="000000" w:themeColor="text1"/>
          <w:sz w:val="22"/>
          <w:szCs w:val="22"/>
        </w:rPr>
      </w:pPr>
      <w:r w:rsidRPr="008914C7">
        <w:rPr>
          <w:rFonts w:eastAsiaTheme="majorEastAsia" w:cstheme="majorBidi"/>
          <w:b/>
          <w:color w:val="000000" w:themeColor="text1"/>
          <w:sz w:val="22"/>
          <w:szCs w:val="22"/>
        </w:rPr>
        <w:lastRenderedPageBreak/>
        <w:t xml:space="preserve">Artikel 14 Verstrekking aan derden </w:t>
      </w:r>
    </w:p>
    <w:p w14:paraId="33DA677F" w14:textId="77777777" w:rsidR="00A05E22" w:rsidRPr="008914C7" w:rsidRDefault="00A05E22" w:rsidP="00A430DE">
      <w:pPr>
        <w:keepNext/>
        <w:keepLines/>
        <w:spacing w:before="40" w:line="276" w:lineRule="auto"/>
        <w:ind w:left="720" w:hanging="578"/>
        <w:outlineLvl w:val="1"/>
        <w:rPr>
          <w:rFonts w:cstheme="minorHAnsi"/>
          <w:color w:val="000000" w:themeColor="text1"/>
          <w:sz w:val="22"/>
          <w:szCs w:val="22"/>
        </w:rPr>
      </w:pPr>
      <w:r w:rsidRPr="008914C7">
        <w:rPr>
          <w:color w:val="000000" w:themeColor="text1"/>
          <w:sz w:val="22"/>
          <w:szCs w:val="22"/>
        </w:rPr>
        <w:t>14.1</w:t>
      </w:r>
      <w:r w:rsidRPr="008914C7">
        <w:rPr>
          <w:color w:val="000000" w:themeColor="text1"/>
          <w:sz w:val="22"/>
          <w:szCs w:val="22"/>
        </w:rPr>
        <w:tab/>
        <w:t xml:space="preserve">Persoonsgegevens die in het kader van dit Convenant worden verwerkt, worden niet verstrekt aan anderen dan deelnemers aan het Casusoverleg. Indien verstrekking aan derden nodig is om de doeleinden van artikel 3 van dit Convenant te bereiken wordt </w:t>
      </w:r>
      <w:r w:rsidRPr="008914C7">
        <w:rPr>
          <w:rFonts w:cstheme="minorHAnsi"/>
          <w:color w:val="000000" w:themeColor="text1"/>
          <w:sz w:val="22"/>
          <w:szCs w:val="22"/>
        </w:rPr>
        <w:t>hiervoor toestemming gevraagd van betrokkene.</w:t>
      </w:r>
    </w:p>
    <w:p w14:paraId="5CC14B53" w14:textId="77777777" w:rsidR="00A05E22" w:rsidRPr="008914C7" w:rsidRDefault="00A05E22" w:rsidP="00A430DE">
      <w:pPr>
        <w:keepNext/>
        <w:keepLines/>
        <w:spacing w:before="40" w:line="276" w:lineRule="auto"/>
        <w:ind w:left="720" w:hanging="578"/>
        <w:outlineLvl w:val="1"/>
        <w:rPr>
          <w:rFonts w:eastAsiaTheme="majorEastAsia" w:cstheme="minorHAnsi"/>
          <w:bCs/>
          <w:color w:val="000000" w:themeColor="text1"/>
          <w:sz w:val="22"/>
          <w:szCs w:val="22"/>
        </w:rPr>
      </w:pPr>
      <w:r w:rsidRPr="008914C7">
        <w:rPr>
          <w:rFonts w:cstheme="minorHAnsi"/>
          <w:color w:val="000000" w:themeColor="text1"/>
          <w:sz w:val="22"/>
          <w:szCs w:val="22"/>
        </w:rPr>
        <w:t>14.2</w:t>
      </w:r>
      <w:r w:rsidRPr="008914C7">
        <w:rPr>
          <w:rFonts w:cstheme="minorHAnsi"/>
          <w:color w:val="000000" w:themeColor="text1"/>
          <w:sz w:val="22"/>
          <w:szCs w:val="22"/>
        </w:rPr>
        <w:tab/>
      </w:r>
      <w:r w:rsidRPr="008914C7">
        <w:rPr>
          <w:rFonts w:eastAsiaTheme="majorEastAsia" w:cstheme="minorHAnsi"/>
          <w:color w:val="000000" w:themeColor="text1"/>
          <w:sz w:val="22"/>
          <w:szCs w:val="22"/>
        </w:rPr>
        <w:t>Indien een verstrekking van persoonsgegevens aan derden plaatsvindt, is dat een individuele afweging van elke partij op grond van zijn eigen wet- en regelgeving.</w:t>
      </w:r>
      <w:r w:rsidRPr="008914C7">
        <w:rPr>
          <w:rFonts w:eastAsiaTheme="majorEastAsia" w:cstheme="minorHAnsi"/>
          <w:b/>
          <w:color w:val="000000" w:themeColor="text1"/>
          <w:sz w:val="22"/>
          <w:szCs w:val="22"/>
        </w:rPr>
        <w:t xml:space="preserve"> </w:t>
      </w:r>
      <w:r w:rsidRPr="008914C7">
        <w:rPr>
          <w:rFonts w:eastAsiaTheme="majorEastAsia" w:cstheme="minorHAnsi"/>
          <w:bCs/>
          <w:color w:val="000000" w:themeColor="text1"/>
          <w:sz w:val="22"/>
          <w:szCs w:val="22"/>
        </w:rPr>
        <w:t>Alleen de partij die de persoonsgegevens heeft ingebracht in het Casusoverleg is gerechtigd hierover een beslissing te nemen.</w:t>
      </w:r>
    </w:p>
    <w:p w14:paraId="7E73A755" w14:textId="77777777" w:rsidR="00A05E22" w:rsidRPr="008914C7" w:rsidRDefault="00A05E22" w:rsidP="00A430DE">
      <w:pPr>
        <w:spacing w:line="276" w:lineRule="auto"/>
        <w:ind w:firstLine="142"/>
        <w:rPr>
          <w:rFonts w:cstheme="minorHAnsi"/>
          <w:sz w:val="22"/>
          <w:szCs w:val="22"/>
        </w:rPr>
      </w:pPr>
      <w:r w:rsidRPr="008914C7">
        <w:rPr>
          <w:rFonts w:cstheme="minorHAnsi"/>
          <w:sz w:val="22"/>
          <w:szCs w:val="22"/>
        </w:rPr>
        <w:t>14.3</w:t>
      </w:r>
      <w:r w:rsidRPr="008914C7">
        <w:rPr>
          <w:rFonts w:cstheme="minorHAnsi"/>
          <w:sz w:val="22"/>
          <w:szCs w:val="22"/>
        </w:rPr>
        <w:tab/>
        <w:t xml:space="preserve">Verstrekking van persoonsgegeven aan derden vindt zo veel mogelijk plaats via </w:t>
      </w:r>
      <w:r w:rsidRPr="008914C7">
        <w:rPr>
          <w:rFonts w:cstheme="minorHAnsi"/>
          <w:sz w:val="22"/>
          <w:szCs w:val="22"/>
        </w:rPr>
        <w:tab/>
      </w:r>
      <w:proofErr w:type="spellStart"/>
      <w:r w:rsidRPr="008914C7">
        <w:rPr>
          <w:rFonts w:cstheme="minorHAnsi"/>
          <w:sz w:val="22"/>
          <w:szCs w:val="22"/>
        </w:rPr>
        <w:t>pseudonimisering</w:t>
      </w:r>
      <w:proofErr w:type="spellEnd"/>
      <w:r w:rsidRPr="008914C7">
        <w:rPr>
          <w:rFonts w:cstheme="minorHAnsi"/>
          <w:sz w:val="22"/>
          <w:szCs w:val="22"/>
        </w:rPr>
        <w:t xml:space="preserve"> of </w:t>
      </w:r>
      <w:proofErr w:type="spellStart"/>
      <w:r w:rsidRPr="008914C7">
        <w:rPr>
          <w:rFonts w:cstheme="minorHAnsi"/>
          <w:sz w:val="22"/>
          <w:szCs w:val="22"/>
        </w:rPr>
        <w:t>anonimisering</w:t>
      </w:r>
      <w:proofErr w:type="spellEnd"/>
      <w:r w:rsidRPr="008914C7">
        <w:rPr>
          <w:rFonts w:cstheme="minorHAnsi"/>
          <w:sz w:val="22"/>
          <w:szCs w:val="22"/>
        </w:rPr>
        <w:t xml:space="preserve"> tenzij voor het doel van de verstrekking het nodig is dat </w:t>
      </w:r>
      <w:r w:rsidRPr="008914C7">
        <w:rPr>
          <w:rFonts w:cstheme="minorHAnsi"/>
          <w:sz w:val="22"/>
          <w:szCs w:val="22"/>
        </w:rPr>
        <w:tab/>
        <w:t>sprake is van tot een individu te herleiden persoon.</w:t>
      </w:r>
    </w:p>
    <w:p w14:paraId="35E77592" w14:textId="77777777" w:rsidR="00A05E22" w:rsidRPr="008914C7" w:rsidRDefault="00A05E22" w:rsidP="00A430DE">
      <w:pPr>
        <w:spacing w:line="276" w:lineRule="auto"/>
        <w:rPr>
          <w:color w:val="000000" w:themeColor="text1"/>
          <w:sz w:val="22"/>
          <w:szCs w:val="22"/>
        </w:rPr>
      </w:pPr>
    </w:p>
    <w:p w14:paraId="0B96281A" w14:textId="77777777" w:rsidR="00A05E22" w:rsidRPr="008914C7" w:rsidRDefault="00A05E22" w:rsidP="00A430DE">
      <w:pPr>
        <w:keepNext/>
        <w:keepLines/>
        <w:spacing w:before="40" w:line="276" w:lineRule="auto"/>
        <w:ind w:left="720" w:hanging="578"/>
        <w:outlineLvl w:val="1"/>
        <w:rPr>
          <w:rFonts w:eastAsiaTheme="majorEastAsia" w:cstheme="majorBidi"/>
          <w:b/>
          <w:color w:val="000000" w:themeColor="text1"/>
          <w:sz w:val="22"/>
          <w:szCs w:val="22"/>
        </w:rPr>
      </w:pPr>
      <w:r w:rsidRPr="008914C7">
        <w:rPr>
          <w:rFonts w:eastAsiaTheme="majorEastAsia" w:cstheme="majorBidi"/>
          <w:b/>
          <w:color w:val="000000" w:themeColor="text1"/>
          <w:sz w:val="22"/>
          <w:szCs w:val="22"/>
        </w:rPr>
        <w:t xml:space="preserve">Artikel 15 Verwerkingsregister en Functionaris Gegevensbescherming </w:t>
      </w:r>
    </w:p>
    <w:p w14:paraId="1A8D1A8E" w14:textId="77777777" w:rsidR="00A05E22" w:rsidRPr="008914C7" w:rsidRDefault="00A05E22" w:rsidP="00A430DE">
      <w:pPr>
        <w:spacing w:line="276" w:lineRule="auto"/>
        <w:ind w:left="840" w:hanging="698"/>
        <w:contextualSpacing/>
        <w:rPr>
          <w:color w:val="000000" w:themeColor="text1"/>
          <w:sz w:val="22"/>
          <w:szCs w:val="22"/>
        </w:rPr>
      </w:pPr>
      <w:r w:rsidRPr="008914C7">
        <w:rPr>
          <w:color w:val="000000" w:themeColor="text1"/>
          <w:sz w:val="22"/>
          <w:szCs w:val="22"/>
        </w:rPr>
        <w:t xml:space="preserve">15.1 </w:t>
      </w:r>
      <w:r w:rsidRPr="008914C7">
        <w:rPr>
          <w:color w:val="000000" w:themeColor="text1"/>
          <w:sz w:val="22"/>
          <w:szCs w:val="22"/>
        </w:rPr>
        <w:tab/>
        <w:t>Partijen registeren hun verwerkingen van persoonsgegevens onder dit Convenant in een eigen register van verwerkingsactiviteiten.</w:t>
      </w:r>
    </w:p>
    <w:p w14:paraId="32407A66" w14:textId="77777777" w:rsidR="00A05E22" w:rsidRPr="008914C7" w:rsidRDefault="00A05E22" w:rsidP="00A430DE">
      <w:pPr>
        <w:spacing w:line="276" w:lineRule="auto"/>
        <w:ind w:left="840" w:hanging="698"/>
        <w:contextualSpacing/>
        <w:rPr>
          <w:color w:val="000000" w:themeColor="text1"/>
          <w:sz w:val="22"/>
          <w:szCs w:val="22"/>
        </w:rPr>
      </w:pPr>
      <w:r w:rsidRPr="008914C7">
        <w:rPr>
          <w:color w:val="000000" w:themeColor="text1"/>
          <w:sz w:val="22"/>
          <w:szCs w:val="22"/>
        </w:rPr>
        <w:t>15.2</w:t>
      </w:r>
      <w:r w:rsidRPr="008914C7">
        <w:rPr>
          <w:color w:val="000000" w:themeColor="text1"/>
          <w:sz w:val="22"/>
          <w:szCs w:val="22"/>
        </w:rPr>
        <w:tab/>
        <w:t>De Functionarissen Gegevensbescherming van de afzonderlijke partijen hebben recht op inzage tot de Verwerkingen en register van Verwerkingen, alsook inzage in enige andere informatie, voor zover dit noodzakelijk is voor diens toezichthoudende werkzaamheden.</w:t>
      </w:r>
    </w:p>
    <w:p w14:paraId="6EA47976" w14:textId="77777777" w:rsidR="00A05E22" w:rsidRPr="008914C7" w:rsidRDefault="00A05E22" w:rsidP="00A430DE">
      <w:pPr>
        <w:spacing w:line="276" w:lineRule="auto"/>
        <w:ind w:left="840" w:hanging="698"/>
        <w:contextualSpacing/>
        <w:rPr>
          <w:color w:val="000000" w:themeColor="text1"/>
          <w:sz w:val="22"/>
          <w:szCs w:val="22"/>
        </w:rPr>
      </w:pPr>
      <w:r w:rsidRPr="008914C7">
        <w:rPr>
          <w:color w:val="000000" w:themeColor="text1"/>
          <w:sz w:val="22"/>
          <w:szCs w:val="22"/>
        </w:rPr>
        <w:t>15.3</w:t>
      </w:r>
      <w:r w:rsidRPr="008914C7">
        <w:rPr>
          <w:color w:val="000000" w:themeColor="text1"/>
          <w:sz w:val="22"/>
          <w:szCs w:val="22"/>
        </w:rPr>
        <w:tab/>
        <w:t xml:space="preserve">De Functionarissen Gegevensbescherming van elke partij  houden toezicht op de naleving van de eigen partij op de verplichtingen in dit Convenant en zijn bevoegd ter zake advies uit te brengen dan wel onregelmatigheden in de gegevensverwerking te rapporteren aan de afgevaardigde van de eigen partij in het Casusoverleg. </w:t>
      </w:r>
    </w:p>
    <w:p w14:paraId="36D49EFA" w14:textId="77777777" w:rsidR="00A05E22" w:rsidRPr="008914C7" w:rsidRDefault="00A05E22" w:rsidP="00A430DE">
      <w:pPr>
        <w:spacing w:line="276" w:lineRule="auto"/>
        <w:rPr>
          <w:color w:val="000000" w:themeColor="text1"/>
          <w:sz w:val="22"/>
          <w:szCs w:val="22"/>
        </w:rPr>
      </w:pPr>
    </w:p>
    <w:p w14:paraId="15E3A115" w14:textId="77777777" w:rsidR="00A05E22" w:rsidRPr="008914C7" w:rsidRDefault="00A05E22" w:rsidP="00A430DE">
      <w:pPr>
        <w:keepNext/>
        <w:keepLines/>
        <w:spacing w:before="40" w:line="276" w:lineRule="auto"/>
        <w:ind w:left="720" w:hanging="578"/>
        <w:outlineLvl w:val="1"/>
        <w:rPr>
          <w:rFonts w:eastAsiaTheme="majorEastAsia" w:cstheme="majorBidi"/>
          <w:b/>
          <w:color w:val="000000" w:themeColor="text1"/>
          <w:sz w:val="22"/>
          <w:szCs w:val="22"/>
        </w:rPr>
      </w:pPr>
      <w:r w:rsidRPr="008914C7">
        <w:rPr>
          <w:rFonts w:eastAsiaTheme="majorEastAsia" w:cstheme="majorBidi"/>
          <w:b/>
          <w:color w:val="000000" w:themeColor="text1"/>
          <w:sz w:val="22"/>
          <w:szCs w:val="22"/>
        </w:rPr>
        <w:t>Artikel 16 Aansprakelijkheid</w:t>
      </w:r>
    </w:p>
    <w:p w14:paraId="58A76850" w14:textId="77777777" w:rsidR="00A05E22" w:rsidRPr="008914C7" w:rsidRDefault="00A05E22" w:rsidP="00A430DE">
      <w:pPr>
        <w:spacing w:line="276" w:lineRule="auto"/>
        <w:ind w:left="851" w:hanging="567"/>
        <w:contextualSpacing/>
        <w:rPr>
          <w:color w:val="000000" w:themeColor="text1"/>
          <w:sz w:val="22"/>
          <w:szCs w:val="22"/>
        </w:rPr>
      </w:pPr>
      <w:r w:rsidRPr="008914C7">
        <w:rPr>
          <w:color w:val="000000" w:themeColor="text1"/>
          <w:sz w:val="22"/>
          <w:szCs w:val="22"/>
        </w:rPr>
        <w:t xml:space="preserve">16.1 </w:t>
      </w:r>
      <w:r w:rsidRPr="008914C7">
        <w:rPr>
          <w:color w:val="000000" w:themeColor="text1"/>
          <w:sz w:val="22"/>
          <w:szCs w:val="22"/>
        </w:rPr>
        <w:tab/>
        <w:t>Partijen zetten zich in voor een goede uitvoering van het bepaalde in dit Convenant en zullen zich houden aan de dienaangaande in dit Convenant gemaakte afspraken.</w:t>
      </w:r>
    </w:p>
    <w:p w14:paraId="29599C0E" w14:textId="77777777" w:rsidR="00A05E22" w:rsidRPr="008914C7" w:rsidRDefault="00A05E22" w:rsidP="00A430DE">
      <w:pPr>
        <w:spacing w:line="276" w:lineRule="auto"/>
        <w:ind w:left="851" w:hanging="567"/>
        <w:contextualSpacing/>
        <w:rPr>
          <w:color w:val="000000" w:themeColor="text1"/>
          <w:sz w:val="22"/>
          <w:szCs w:val="22"/>
        </w:rPr>
      </w:pPr>
      <w:r w:rsidRPr="008914C7">
        <w:rPr>
          <w:color w:val="000000" w:themeColor="text1"/>
          <w:sz w:val="22"/>
          <w:szCs w:val="22"/>
        </w:rPr>
        <w:t>16.2</w:t>
      </w:r>
      <w:r w:rsidRPr="008914C7">
        <w:rPr>
          <w:color w:val="000000" w:themeColor="text1"/>
          <w:sz w:val="22"/>
          <w:szCs w:val="22"/>
        </w:rPr>
        <w:tab/>
        <w:t>Partijen zijn ieder voor zich aansprakelijk voor aanspraken van betrokkenen, of derden op schadevergoeding op grond van directe of indirecte schade, administratieve boetes of andere aanspraken van derden in geval van toerekenbare tekortkoming door de aangesproken partij in de nakoming van het bepaalde in dit Convenant en de bijbehorende Bijlagen</w:t>
      </w:r>
      <w:r w:rsidRPr="008914C7">
        <w:rPr>
          <w:rStyle w:val="Voetnootmarkering"/>
          <w:color w:val="000000" w:themeColor="text1"/>
          <w:sz w:val="22"/>
          <w:szCs w:val="22"/>
        </w:rPr>
        <w:footnoteReference w:id="37"/>
      </w:r>
      <w:r w:rsidRPr="008914C7">
        <w:rPr>
          <w:color w:val="000000" w:themeColor="text1"/>
          <w:sz w:val="22"/>
          <w:szCs w:val="22"/>
        </w:rPr>
        <w:t>.</w:t>
      </w:r>
    </w:p>
    <w:p w14:paraId="6DC49A80" w14:textId="0CDD0FFA" w:rsidR="00A05E22" w:rsidRPr="008914C7" w:rsidRDefault="00A05E22" w:rsidP="00A430DE">
      <w:pPr>
        <w:spacing w:line="276" w:lineRule="auto"/>
        <w:ind w:left="851" w:hanging="567"/>
        <w:contextualSpacing/>
        <w:rPr>
          <w:color w:val="000000" w:themeColor="text1"/>
          <w:sz w:val="22"/>
          <w:szCs w:val="22"/>
        </w:rPr>
      </w:pPr>
      <w:r w:rsidRPr="008914C7">
        <w:rPr>
          <w:color w:val="000000" w:themeColor="text1"/>
          <w:sz w:val="22"/>
          <w:szCs w:val="22"/>
        </w:rPr>
        <w:t>16.3</w:t>
      </w:r>
      <w:r w:rsidRPr="008914C7">
        <w:rPr>
          <w:color w:val="000000" w:themeColor="text1"/>
          <w:sz w:val="22"/>
          <w:szCs w:val="22"/>
        </w:rPr>
        <w:tab/>
        <w:t>Wanneer meerdere Verwerkingsverantwoordelijken bij dezelfde Verwerking betrokken zijn, en verantwoordelijk zijn voor schade die door die Verwerking is veroorzaakt, wordt elke Verwerkingsverantwoordelijke voor de gehele schade aansprakelijk gehouden teneinde te garanderen dat de betrokkene daadwerkelijk wordt vergoed.</w:t>
      </w:r>
    </w:p>
    <w:p w14:paraId="6DF0E222" w14:textId="77777777" w:rsidR="00A05E22" w:rsidRPr="008914C7" w:rsidRDefault="00A05E22" w:rsidP="00A430DE">
      <w:pPr>
        <w:spacing w:line="276" w:lineRule="auto"/>
        <w:ind w:left="360"/>
        <w:rPr>
          <w:color w:val="000000" w:themeColor="text1"/>
          <w:sz w:val="22"/>
          <w:szCs w:val="22"/>
        </w:rPr>
      </w:pPr>
    </w:p>
    <w:p w14:paraId="4D203075" w14:textId="77777777" w:rsidR="00A05E22" w:rsidRPr="008914C7" w:rsidRDefault="00A05E22" w:rsidP="00A430DE">
      <w:pPr>
        <w:keepNext/>
        <w:keepLines/>
        <w:spacing w:before="40" w:line="276" w:lineRule="auto"/>
        <w:ind w:left="720" w:hanging="436"/>
        <w:outlineLvl w:val="1"/>
        <w:rPr>
          <w:rFonts w:eastAsiaTheme="majorEastAsia" w:cstheme="majorBidi"/>
          <w:b/>
          <w:color w:val="000000" w:themeColor="text1"/>
          <w:sz w:val="22"/>
          <w:szCs w:val="22"/>
        </w:rPr>
      </w:pPr>
      <w:r w:rsidRPr="008914C7">
        <w:rPr>
          <w:rFonts w:eastAsiaTheme="majorEastAsia" w:cstheme="majorBidi"/>
          <w:b/>
          <w:color w:val="000000" w:themeColor="text1"/>
          <w:sz w:val="22"/>
          <w:szCs w:val="22"/>
        </w:rPr>
        <w:t>Artikel 17 Wijzigingen</w:t>
      </w:r>
    </w:p>
    <w:p w14:paraId="66EFC6F4" w14:textId="77777777" w:rsidR="00A05E22" w:rsidRPr="008914C7" w:rsidRDefault="00A05E22" w:rsidP="00A430DE">
      <w:pPr>
        <w:spacing w:line="276" w:lineRule="auto"/>
        <w:ind w:left="840" w:hanging="556"/>
        <w:contextualSpacing/>
        <w:rPr>
          <w:color w:val="000000" w:themeColor="text1"/>
          <w:sz w:val="22"/>
          <w:szCs w:val="22"/>
        </w:rPr>
      </w:pPr>
      <w:r w:rsidRPr="008914C7">
        <w:rPr>
          <w:color w:val="000000" w:themeColor="text1"/>
          <w:sz w:val="22"/>
          <w:szCs w:val="22"/>
        </w:rPr>
        <w:t xml:space="preserve">17.1 </w:t>
      </w:r>
      <w:r w:rsidRPr="008914C7">
        <w:rPr>
          <w:color w:val="000000" w:themeColor="text1"/>
          <w:sz w:val="22"/>
          <w:szCs w:val="22"/>
        </w:rPr>
        <w:tab/>
        <w:t xml:space="preserve">De bepalingen in dit Convenant kunnen door de partijen in gezamenlijk overleg worden gewijzigd. </w:t>
      </w:r>
    </w:p>
    <w:p w14:paraId="17B05F4D" w14:textId="77777777" w:rsidR="00A05E22" w:rsidRPr="008914C7" w:rsidRDefault="00A05E22" w:rsidP="00A430DE">
      <w:pPr>
        <w:spacing w:line="276" w:lineRule="auto"/>
        <w:ind w:left="840" w:hanging="556"/>
        <w:contextualSpacing/>
        <w:rPr>
          <w:color w:val="000000" w:themeColor="text1"/>
          <w:sz w:val="22"/>
          <w:szCs w:val="22"/>
        </w:rPr>
      </w:pPr>
      <w:r w:rsidRPr="008914C7">
        <w:rPr>
          <w:color w:val="000000" w:themeColor="text1"/>
          <w:sz w:val="22"/>
          <w:szCs w:val="22"/>
        </w:rPr>
        <w:lastRenderedPageBreak/>
        <w:t>17.2</w:t>
      </w:r>
      <w:r w:rsidRPr="008914C7">
        <w:rPr>
          <w:color w:val="000000" w:themeColor="text1"/>
          <w:sz w:val="22"/>
          <w:szCs w:val="22"/>
        </w:rPr>
        <w:tab/>
        <w:t xml:space="preserve">Wijziging van het Convenant vergt het opnieuw ondertekenen door partijen van het gewijzigde Convenant. </w:t>
      </w:r>
    </w:p>
    <w:p w14:paraId="6444CC96" w14:textId="77777777" w:rsidR="00A05E22" w:rsidRPr="008914C7" w:rsidRDefault="00A05E22" w:rsidP="00A430DE">
      <w:pPr>
        <w:keepNext/>
        <w:keepLines/>
        <w:spacing w:before="40" w:line="276" w:lineRule="auto"/>
        <w:ind w:left="720"/>
        <w:outlineLvl w:val="1"/>
        <w:rPr>
          <w:rFonts w:eastAsiaTheme="majorEastAsia" w:cstheme="majorBidi"/>
          <w:b/>
          <w:color w:val="000000" w:themeColor="text1"/>
          <w:sz w:val="22"/>
          <w:szCs w:val="22"/>
        </w:rPr>
      </w:pPr>
    </w:p>
    <w:p w14:paraId="3E697880" w14:textId="77777777" w:rsidR="00A05E22" w:rsidRPr="008914C7" w:rsidRDefault="00A05E22" w:rsidP="00A430DE">
      <w:pPr>
        <w:keepNext/>
        <w:keepLines/>
        <w:spacing w:before="40" w:line="276" w:lineRule="auto"/>
        <w:ind w:left="720" w:hanging="436"/>
        <w:outlineLvl w:val="1"/>
        <w:rPr>
          <w:rFonts w:eastAsiaTheme="majorEastAsia" w:cstheme="majorBidi"/>
          <w:b/>
          <w:color w:val="000000" w:themeColor="text1"/>
          <w:sz w:val="22"/>
          <w:szCs w:val="22"/>
        </w:rPr>
      </w:pPr>
      <w:r w:rsidRPr="008914C7">
        <w:rPr>
          <w:rFonts w:eastAsiaTheme="majorEastAsia" w:cstheme="majorBidi"/>
          <w:b/>
          <w:color w:val="000000" w:themeColor="text1"/>
          <w:sz w:val="22"/>
          <w:szCs w:val="22"/>
        </w:rPr>
        <w:t xml:space="preserve">Artikel 18 Toetreding </w:t>
      </w:r>
    </w:p>
    <w:p w14:paraId="6F409074" w14:textId="7E75FDDD" w:rsidR="00A05E22" w:rsidRPr="008914C7" w:rsidRDefault="00A05E22" w:rsidP="00A430DE">
      <w:pPr>
        <w:spacing w:line="276" w:lineRule="auto"/>
        <w:ind w:left="840" w:hanging="556"/>
        <w:contextualSpacing/>
        <w:rPr>
          <w:color w:val="000000" w:themeColor="text1"/>
          <w:sz w:val="22"/>
          <w:szCs w:val="22"/>
        </w:rPr>
      </w:pPr>
      <w:r w:rsidRPr="008914C7">
        <w:rPr>
          <w:color w:val="000000" w:themeColor="text1"/>
          <w:sz w:val="22"/>
          <w:szCs w:val="22"/>
        </w:rPr>
        <w:t xml:space="preserve">18.1 </w:t>
      </w:r>
      <w:r w:rsidRPr="008914C7">
        <w:rPr>
          <w:color w:val="000000" w:themeColor="text1"/>
          <w:sz w:val="22"/>
          <w:szCs w:val="22"/>
        </w:rPr>
        <w:tab/>
        <w:t>Toetreding van een derde tot dit Convenant kan enkel wanneer partijen in het Casusoverleg vooraf overeenstemming hebben bereikt over toetreding van de betreffende organisatie</w:t>
      </w:r>
      <w:r w:rsidR="007C4017" w:rsidRPr="008914C7">
        <w:rPr>
          <w:rStyle w:val="Voetnootmarkering"/>
          <w:color w:val="000000" w:themeColor="text1"/>
          <w:sz w:val="22"/>
          <w:szCs w:val="22"/>
        </w:rPr>
        <w:footnoteReference w:id="38"/>
      </w:r>
      <w:r w:rsidRPr="008914C7">
        <w:rPr>
          <w:color w:val="000000" w:themeColor="text1"/>
          <w:sz w:val="22"/>
          <w:szCs w:val="22"/>
        </w:rPr>
        <w:t xml:space="preserve">. </w:t>
      </w:r>
    </w:p>
    <w:p w14:paraId="1AF296B2" w14:textId="77777777" w:rsidR="00A05E22" w:rsidRPr="008914C7" w:rsidRDefault="00A05E22" w:rsidP="00A430DE">
      <w:pPr>
        <w:spacing w:line="276" w:lineRule="auto"/>
        <w:ind w:left="840" w:hanging="556"/>
        <w:contextualSpacing/>
        <w:rPr>
          <w:color w:val="000000" w:themeColor="text1"/>
          <w:sz w:val="22"/>
          <w:szCs w:val="22"/>
        </w:rPr>
      </w:pPr>
      <w:r w:rsidRPr="008914C7">
        <w:rPr>
          <w:color w:val="000000" w:themeColor="text1"/>
          <w:sz w:val="22"/>
          <w:szCs w:val="22"/>
        </w:rPr>
        <w:t>18.2</w:t>
      </w:r>
      <w:r w:rsidRPr="008914C7">
        <w:rPr>
          <w:color w:val="000000" w:themeColor="text1"/>
          <w:sz w:val="22"/>
          <w:szCs w:val="22"/>
        </w:rPr>
        <w:tab/>
        <w:t xml:space="preserve">De derde kan als partij toetreden tot het Convenant middels het ondertekenen van het Toetredingsformulier als bedoeld in Bijlage 1. </w:t>
      </w:r>
    </w:p>
    <w:p w14:paraId="678BFB82" w14:textId="77777777" w:rsidR="00A05E22" w:rsidRPr="008914C7" w:rsidRDefault="00A05E22" w:rsidP="00A430DE">
      <w:pPr>
        <w:spacing w:line="276" w:lineRule="auto"/>
        <w:ind w:left="840" w:hanging="556"/>
        <w:contextualSpacing/>
        <w:rPr>
          <w:color w:val="000000" w:themeColor="text1"/>
          <w:sz w:val="22"/>
          <w:szCs w:val="22"/>
        </w:rPr>
      </w:pPr>
      <w:r w:rsidRPr="008914C7">
        <w:rPr>
          <w:color w:val="000000" w:themeColor="text1"/>
          <w:sz w:val="22"/>
          <w:szCs w:val="22"/>
        </w:rPr>
        <w:t>18.3</w:t>
      </w:r>
      <w:r w:rsidRPr="008914C7">
        <w:rPr>
          <w:color w:val="000000" w:themeColor="text1"/>
          <w:sz w:val="22"/>
          <w:szCs w:val="22"/>
        </w:rPr>
        <w:tab/>
        <w:t xml:space="preserve">De partij die een ondertekend Toetredingsformulier van een toetredende derde heeft ontvangen informeert hierover de overige deelnemers van het Casusoverleg. De toetreding wordt schriftelijk vastgelegd in het verslag van het Casusoverleg.  </w:t>
      </w:r>
    </w:p>
    <w:p w14:paraId="003CAA0F" w14:textId="77777777" w:rsidR="00A05E22" w:rsidRPr="008914C7" w:rsidRDefault="00A05E22" w:rsidP="00A430DE">
      <w:pPr>
        <w:spacing w:line="276" w:lineRule="auto"/>
        <w:rPr>
          <w:color w:val="000000" w:themeColor="text1"/>
          <w:sz w:val="22"/>
          <w:szCs w:val="22"/>
        </w:rPr>
      </w:pPr>
    </w:p>
    <w:p w14:paraId="3254B048" w14:textId="77777777" w:rsidR="00A05E22" w:rsidRPr="008914C7" w:rsidRDefault="00A05E22" w:rsidP="00A430DE">
      <w:pPr>
        <w:keepNext/>
        <w:keepLines/>
        <w:spacing w:before="40" w:line="276" w:lineRule="auto"/>
        <w:ind w:left="720" w:hanging="436"/>
        <w:outlineLvl w:val="1"/>
        <w:rPr>
          <w:rFonts w:eastAsiaTheme="majorEastAsia" w:cstheme="majorBidi"/>
          <w:b/>
          <w:color w:val="000000" w:themeColor="text1"/>
          <w:sz w:val="22"/>
          <w:szCs w:val="22"/>
        </w:rPr>
      </w:pPr>
      <w:r w:rsidRPr="008914C7">
        <w:rPr>
          <w:rFonts w:eastAsiaTheme="majorEastAsia" w:cstheme="majorBidi"/>
          <w:b/>
          <w:color w:val="000000" w:themeColor="text1"/>
          <w:sz w:val="22"/>
          <w:szCs w:val="22"/>
        </w:rPr>
        <w:t>Artikel 19 Duur, opzegging, beëindiging</w:t>
      </w:r>
    </w:p>
    <w:p w14:paraId="75FB81C9" w14:textId="77777777" w:rsidR="00A05E22" w:rsidRPr="008914C7" w:rsidRDefault="00A05E22" w:rsidP="00A430DE">
      <w:pPr>
        <w:spacing w:line="276" w:lineRule="auto"/>
        <w:ind w:left="840" w:hanging="556"/>
        <w:contextualSpacing/>
        <w:rPr>
          <w:color w:val="000000" w:themeColor="text1"/>
          <w:sz w:val="22"/>
          <w:szCs w:val="22"/>
        </w:rPr>
      </w:pPr>
      <w:r w:rsidRPr="008914C7">
        <w:rPr>
          <w:color w:val="000000" w:themeColor="text1"/>
          <w:sz w:val="22"/>
          <w:szCs w:val="22"/>
        </w:rPr>
        <w:t xml:space="preserve">19.1 </w:t>
      </w:r>
      <w:r w:rsidRPr="008914C7">
        <w:rPr>
          <w:color w:val="000000" w:themeColor="text1"/>
          <w:sz w:val="22"/>
          <w:szCs w:val="22"/>
        </w:rPr>
        <w:tab/>
        <w:t xml:space="preserve">Dit Convenant treedt in werking op de dag van ondertekening door partijen en wordt tenminste aangegaan voor een periode van twee jaar, waarna het Convenant automatisch iedere keer met een periode van één jaar wordt verlengd, behoudens schriftelijke opzegging door partijen. </w:t>
      </w:r>
    </w:p>
    <w:p w14:paraId="4CAEFD1F" w14:textId="77777777" w:rsidR="00A05E22" w:rsidRPr="008914C7" w:rsidRDefault="00A05E22" w:rsidP="00A430DE">
      <w:pPr>
        <w:spacing w:line="276" w:lineRule="auto"/>
        <w:ind w:left="840" w:hanging="556"/>
        <w:contextualSpacing/>
        <w:rPr>
          <w:color w:val="000000" w:themeColor="text1"/>
          <w:sz w:val="22"/>
          <w:szCs w:val="22"/>
        </w:rPr>
      </w:pPr>
      <w:r w:rsidRPr="008914C7">
        <w:rPr>
          <w:color w:val="000000" w:themeColor="text1"/>
          <w:sz w:val="22"/>
          <w:szCs w:val="22"/>
        </w:rPr>
        <w:t xml:space="preserve">19.2 </w:t>
      </w:r>
      <w:r w:rsidRPr="008914C7">
        <w:rPr>
          <w:color w:val="000000" w:themeColor="text1"/>
          <w:sz w:val="22"/>
          <w:szCs w:val="22"/>
        </w:rPr>
        <w:tab/>
        <w:t xml:space="preserve">Verplichtingen die naar hun aard hiertoe zijn bestemd blijven ook na beëindiging van dit Convenant bestaan. Tot deze verplichtingen behoren onder meer die ter zake van geheimhouding en de beveiliging van persoonsgegevens. </w:t>
      </w:r>
    </w:p>
    <w:p w14:paraId="703166E6" w14:textId="2ECF6F92" w:rsidR="00A05E22" w:rsidRPr="008914C7" w:rsidRDefault="00A05E22" w:rsidP="00A430DE">
      <w:pPr>
        <w:spacing w:line="276" w:lineRule="auto"/>
        <w:ind w:left="840" w:hanging="556"/>
        <w:contextualSpacing/>
        <w:rPr>
          <w:color w:val="000000" w:themeColor="text1"/>
          <w:sz w:val="22"/>
          <w:szCs w:val="22"/>
        </w:rPr>
      </w:pPr>
      <w:r w:rsidRPr="008914C7">
        <w:rPr>
          <w:color w:val="000000" w:themeColor="text1"/>
          <w:sz w:val="22"/>
          <w:szCs w:val="22"/>
        </w:rPr>
        <w:t>19.3</w:t>
      </w:r>
      <w:r w:rsidRPr="008914C7">
        <w:rPr>
          <w:color w:val="000000" w:themeColor="text1"/>
          <w:sz w:val="22"/>
          <w:szCs w:val="22"/>
        </w:rPr>
        <w:tab/>
      </w:r>
      <w:r w:rsidR="00DD09F0" w:rsidRPr="008914C7">
        <w:rPr>
          <w:sz w:val="22"/>
          <w:szCs w:val="22"/>
        </w:rPr>
        <w:t xml:space="preserve">Bepalingen in dit </w:t>
      </w:r>
      <w:r w:rsidRPr="008914C7">
        <w:rPr>
          <w:sz w:val="22"/>
          <w:szCs w:val="22"/>
        </w:rPr>
        <w:t>Convenant kom</w:t>
      </w:r>
      <w:r w:rsidR="00DD09F0" w:rsidRPr="008914C7">
        <w:rPr>
          <w:sz w:val="22"/>
          <w:szCs w:val="22"/>
        </w:rPr>
        <w:t>en</w:t>
      </w:r>
      <w:r w:rsidRPr="008914C7">
        <w:rPr>
          <w:sz w:val="22"/>
          <w:szCs w:val="22"/>
        </w:rPr>
        <w:t xml:space="preserve"> van rechtswege te vervallen op het moment dat de verwerking van persoonsgegevens in het kader van dit Convenant geregeld is in wetgeving. Alsdan is die betreffende wet- en regelgeving van toepassing op de verwerking van persoonsgegevens.</w:t>
      </w:r>
    </w:p>
    <w:p w14:paraId="32458130" w14:textId="77777777" w:rsidR="00A05E22" w:rsidRPr="008914C7" w:rsidRDefault="00A05E22" w:rsidP="00A430DE">
      <w:pPr>
        <w:spacing w:line="276" w:lineRule="auto"/>
        <w:rPr>
          <w:color w:val="000000" w:themeColor="text1"/>
          <w:sz w:val="22"/>
          <w:szCs w:val="22"/>
        </w:rPr>
      </w:pPr>
    </w:p>
    <w:p w14:paraId="2F79DD30" w14:textId="77777777" w:rsidR="00A05E22" w:rsidRPr="008914C7" w:rsidRDefault="00A05E22" w:rsidP="00A430DE">
      <w:pPr>
        <w:keepNext/>
        <w:keepLines/>
        <w:spacing w:before="40" w:line="276" w:lineRule="auto"/>
        <w:ind w:left="720" w:hanging="436"/>
        <w:outlineLvl w:val="1"/>
        <w:rPr>
          <w:rFonts w:eastAsiaTheme="majorEastAsia" w:cstheme="majorBidi"/>
          <w:b/>
          <w:color w:val="000000" w:themeColor="text1"/>
          <w:sz w:val="22"/>
          <w:szCs w:val="22"/>
        </w:rPr>
      </w:pPr>
      <w:r w:rsidRPr="008914C7">
        <w:rPr>
          <w:rFonts w:eastAsiaTheme="majorEastAsia" w:cstheme="majorBidi"/>
          <w:b/>
          <w:color w:val="000000" w:themeColor="text1"/>
          <w:sz w:val="22"/>
          <w:szCs w:val="22"/>
        </w:rPr>
        <w:t>Artikel 20 Monitoring, toezicht, audit, wetenschappelijk onderzoek en evaluatie</w:t>
      </w:r>
    </w:p>
    <w:p w14:paraId="0C4C1FCE" w14:textId="6B773526" w:rsidR="00A05E22" w:rsidRPr="008914C7" w:rsidRDefault="00A05E22" w:rsidP="001A69B7">
      <w:pPr>
        <w:spacing w:line="276" w:lineRule="auto"/>
        <w:ind w:left="851" w:hanging="567"/>
        <w:contextualSpacing/>
        <w:rPr>
          <w:color w:val="000000" w:themeColor="text1"/>
          <w:sz w:val="22"/>
          <w:szCs w:val="22"/>
        </w:rPr>
      </w:pPr>
      <w:r w:rsidRPr="008914C7">
        <w:rPr>
          <w:color w:val="000000" w:themeColor="text1"/>
          <w:sz w:val="22"/>
          <w:szCs w:val="22"/>
        </w:rPr>
        <w:t xml:space="preserve">20.1 </w:t>
      </w:r>
      <w:r w:rsidRPr="008914C7">
        <w:rPr>
          <w:color w:val="000000" w:themeColor="text1"/>
          <w:sz w:val="22"/>
          <w:szCs w:val="22"/>
        </w:rPr>
        <w:tab/>
        <w:t>In</w:t>
      </w:r>
      <w:r w:rsidR="0030233E" w:rsidRPr="008914C7">
        <w:rPr>
          <w:color w:val="000000" w:themeColor="text1"/>
          <w:sz w:val="22"/>
          <w:szCs w:val="22"/>
        </w:rPr>
        <w:t xml:space="preserve">dien partijen </w:t>
      </w:r>
      <w:r w:rsidR="001A69B7" w:rsidRPr="008914C7">
        <w:rPr>
          <w:color w:val="000000" w:themeColor="text1"/>
          <w:sz w:val="22"/>
          <w:szCs w:val="22"/>
        </w:rPr>
        <w:t xml:space="preserve">besluiten tot het verlenen </w:t>
      </w:r>
      <w:r w:rsidRPr="008914C7">
        <w:rPr>
          <w:color w:val="000000" w:themeColor="text1"/>
          <w:sz w:val="22"/>
          <w:szCs w:val="22"/>
        </w:rPr>
        <w:t>van een opdracht tot uitvoering van een wetenschappelijk onderzoek zijn partijen gezamenlijk opdrachtgever en worden de specifieke bepalingen uit wet- en regelgeving alsmede de interne voor partijen geldende voorschriften voor wetenschappelijk onderzoek van partijen in acht genomen.</w:t>
      </w:r>
    </w:p>
    <w:p w14:paraId="5F6CDF0D" w14:textId="77777777" w:rsidR="00A05E22" w:rsidRPr="008914C7" w:rsidRDefault="00A05E22" w:rsidP="00A430DE">
      <w:pPr>
        <w:tabs>
          <w:tab w:val="left" w:pos="1134"/>
        </w:tabs>
        <w:spacing w:line="276" w:lineRule="auto"/>
        <w:ind w:left="851" w:hanging="567"/>
        <w:contextualSpacing/>
        <w:rPr>
          <w:color w:val="000000" w:themeColor="text1"/>
          <w:sz w:val="22"/>
          <w:szCs w:val="22"/>
        </w:rPr>
      </w:pPr>
      <w:r w:rsidRPr="008914C7">
        <w:rPr>
          <w:color w:val="000000" w:themeColor="text1"/>
          <w:sz w:val="22"/>
          <w:szCs w:val="22"/>
        </w:rPr>
        <w:t xml:space="preserve">20.2 </w:t>
      </w:r>
      <w:r w:rsidRPr="008914C7">
        <w:rPr>
          <w:color w:val="000000" w:themeColor="text1"/>
          <w:sz w:val="22"/>
          <w:szCs w:val="22"/>
        </w:rPr>
        <w:tab/>
        <w:t xml:space="preserve">Partijen zullen dit Convenant twee jaar na inwerkingtreding evalueren. </w:t>
      </w:r>
    </w:p>
    <w:p w14:paraId="6EB5DEEB" w14:textId="77777777" w:rsidR="00A05E22" w:rsidRPr="008914C7" w:rsidRDefault="00A05E22" w:rsidP="00A430DE">
      <w:pPr>
        <w:spacing w:line="276" w:lineRule="auto"/>
        <w:ind w:left="360"/>
        <w:rPr>
          <w:color w:val="000000" w:themeColor="text1"/>
          <w:sz w:val="22"/>
          <w:szCs w:val="22"/>
        </w:rPr>
      </w:pPr>
      <w:r w:rsidRPr="008914C7">
        <w:rPr>
          <w:color w:val="000000" w:themeColor="text1"/>
          <w:sz w:val="22"/>
          <w:szCs w:val="22"/>
        </w:rPr>
        <w:t xml:space="preserve"> </w:t>
      </w:r>
    </w:p>
    <w:p w14:paraId="5235DE79" w14:textId="77777777" w:rsidR="00A05E22" w:rsidRPr="008914C7" w:rsidRDefault="00A05E22" w:rsidP="00A430DE">
      <w:pPr>
        <w:keepNext/>
        <w:keepLines/>
        <w:spacing w:before="40" w:line="276" w:lineRule="auto"/>
        <w:ind w:left="720" w:hanging="436"/>
        <w:outlineLvl w:val="1"/>
        <w:rPr>
          <w:rFonts w:eastAsiaTheme="majorEastAsia" w:cstheme="majorBidi"/>
          <w:b/>
          <w:color w:val="000000" w:themeColor="text1"/>
          <w:sz w:val="22"/>
          <w:szCs w:val="22"/>
        </w:rPr>
      </w:pPr>
      <w:r w:rsidRPr="008914C7">
        <w:rPr>
          <w:rFonts w:eastAsiaTheme="majorEastAsia" w:cstheme="majorBidi"/>
          <w:b/>
          <w:color w:val="000000" w:themeColor="text1"/>
          <w:sz w:val="22"/>
          <w:szCs w:val="22"/>
        </w:rPr>
        <w:t>Artikel 21 Toepasselijk recht</w:t>
      </w:r>
    </w:p>
    <w:p w14:paraId="77A4A098" w14:textId="77777777" w:rsidR="00A05E22" w:rsidRPr="008914C7" w:rsidRDefault="00A05E22" w:rsidP="00A430DE">
      <w:pPr>
        <w:spacing w:line="276" w:lineRule="auto"/>
        <w:ind w:left="851" w:hanging="567"/>
        <w:contextualSpacing/>
        <w:rPr>
          <w:color w:val="000000" w:themeColor="text1"/>
          <w:sz w:val="22"/>
          <w:szCs w:val="22"/>
        </w:rPr>
      </w:pPr>
      <w:r w:rsidRPr="008914C7">
        <w:rPr>
          <w:color w:val="000000" w:themeColor="text1"/>
          <w:sz w:val="22"/>
          <w:szCs w:val="22"/>
        </w:rPr>
        <w:t xml:space="preserve">21.1 </w:t>
      </w:r>
      <w:r w:rsidRPr="008914C7">
        <w:rPr>
          <w:color w:val="000000" w:themeColor="text1"/>
          <w:sz w:val="22"/>
          <w:szCs w:val="22"/>
        </w:rPr>
        <w:tab/>
        <w:t xml:space="preserve">Op dit Convenant is Nederlands recht van toepassing. </w:t>
      </w:r>
    </w:p>
    <w:p w14:paraId="01B1E2DB" w14:textId="77777777" w:rsidR="00A05E22" w:rsidRPr="008914C7" w:rsidRDefault="00A05E22" w:rsidP="00A430DE">
      <w:pPr>
        <w:spacing w:line="276" w:lineRule="auto"/>
        <w:rPr>
          <w:color w:val="000000" w:themeColor="text1"/>
          <w:sz w:val="22"/>
          <w:szCs w:val="22"/>
        </w:rPr>
      </w:pPr>
    </w:p>
    <w:p w14:paraId="205893F2" w14:textId="77777777" w:rsidR="00A05E22" w:rsidRPr="008914C7" w:rsidRDefault="00A05E22" w:rsidP="00A430DE">
      <w:pPr>
        <w:spacing w:line="276" w:lineRule="auto"/>
        <w:rPr>
          <w:b/>
          <w:color w:val="000000" w:themeColor="text1"/>
          <w:sz w:val="22"/>
          <w:szCs w:val="22"/>
        </w:rPr>
      </w:pPr>
    </w:p>
    <w:p w14:paraId="01308117" w14:textId="77777777" w:rsidR="00A05E22" w:rsidRPr="008914C7" w:rsidRDefault="00A05E22" w:rsidP="00A430DE">
      <w:pPr>
        <w:spacing w:line="276" w:lineRule="auto"/>
        <w:rPr>
          <w:b/>
          <w:color w:val="000000" w:themeColor="text1"/>
          <w:sz w:val="22"/>
          <w:szCs w:val="22"/>
        </w:rPr>
      </w:pPr>
      <w:r w:rsidRPr="008914C7">
        <w:rPr>
          <w:b/>
          <w:color w:val="000000" w:themeColor="text1"/>
          <w:sz w:val="22"/>
          <w:szCs w:val="22"/>
        </w:rPr>
        <w:t xml:space="preserve">Aldus overeengekomen in het OOGO van </w:t>
      </w:r>
      <w:r w:rsidRPr="008914C7">
        <w:rPr>
          <w:i/>
          <w:iCs/>
          <w:color w:val="4472C4" w:themeColor="accent1"/>
          <w:sz w:val="22"/>
          <w:szCs w:val="22"/>
        </w:rPr>
        <w:fldChar w:fldCharType="begin">
          <w:ffData>
            <w:name w:val=""/>
            <w:enabled/>
            <w:calcOnExit w:val="0"/>
            <w:textInput>
              <w:default w:val="{ DATUM }"/>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 DATUM }</w:t>
      </w:r>
      <w:r w:rsidRPr="008914C7">
        <w:rPr>
          <w:i/>
          <w:iCs/>
          <w:color w:val="4472C4" w:themeColor="accent1"/>
          <w:sz w:val="22"/>
          <w:szCs w:val="22"/>
        </w:rPr>
        <w:fldChar w:fldCharType="end"/>
      </w:r>
      <w:r w:rsidRPr="008914C7">
        <w:rPr>
          <w:i/>
          <w:iCs/>
          <w:color w:val="000000" w:themeColor="text1"/>
          <w:sz w:val="22"/>
          <w:szCs w:val="22"/>
        </w:rPr>
        <w:t xml:space="preserve">, </w:t>
      </w:r>
      <w:r w:rsidRPr="008914C7">
        <w:rPr>
          <w:b/>
          <w:color w:val="000000" w:themeColor="text1"/>
          <w:sz w:val="22"/>
          <w:szCs w:val="22"/>
        </w:rPr>
        <w:t xml:space="preserve"> te </w:t>
      </w:r>
      <w:r w:rsidRPr="008914C7">
        <w:rPr>
          <w:i/>
          <w:iCs/>
          <w:color w:val="4472C4" w:themeColor="accent1"/>
          <w:sz w:val="22"/>
          <w:szCs w:val="22"/>
        </w:rPr>
        <w:fldChar w:fldCharType="begin">
          <w:ffData>
            <w:name w:val=""/>
            <w:enabled/>
            <w:calcOnExit w:val="0"/>
            <w:textInput>
              <w:default w:val="{ PLAATS }"/>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 PLAATS }</w:t>
      </w:r>
      <w:r w:rsidRPr="008914C7">
        <w:rPr>
          <w:i/>
          <w:iCs/>
          <w:color w:val="4472C4" w:themeColor="accent1"/>
          <w:sz w:val="22"/>
          <w:szCs w:val="22"/>
        </w:rPr>
        <w:fldChar w:fldCharType="end"/>
      </w:r>
      <w:r w:rsidRPr="008914C7">
        <w:rPr>
          <w:b/>
          <w:color w:val="000000" w:themeColor="text1"/>
          <w:sz w:val="22"/>
          <w:szCs w:val="22"/>
        </w:rPr>
        <w:t>:</w:t>
      </w:r>
    </w:p>
    <w:p w14:paraId="3CD4EF20" w14:textId="77777777" w:rsidR="00A05E22" w:rsidRPr="008914C7" w:rsidRDefault="00A05E22" w:rsidP="00A430DE">
      <w:pPr>
        <w:spacing w:line="276" w:lineRule="auto"/>
        <w:rPr>
          <w:b/>
          <w:color w:val="000000" w:themeColor="text1"/>
          <w:sz w:val="22"/>
          <w:szCs w:val="22"/>
        </w:rPr>
      </w:pPr>
    </w:p>
    <w:p w14:paraId="4FE67910" w14:textId="77777777" w:rsidR="00A05E22" w:rsidRPr="008914C7" w:rsidRDefault="00A05E22" w:rsidP="00A430DE">
      <w:pPr>
        <w:spacing w:line="276" w:lineRule="auto"/>
        <w:rPr>
          <w:color w:val="000000" w:themeColor="text1"/>
          <w:sz w:val="22"/>
          <w:szCs w:val="22"/>
        </w:rPr>
      </w:pPr>
    </w:p>
    <w:tbl>
      <w:tblPr>
        <w:tblW w:w="0" w:type="auto"/>
        <w:tblLook w:val="04A0" w:firstRow="1" w:lastRow="0" w:firstColumn="1" w:lastColumn="0" w:noHBand="0" w:noVBand="1"/>
      </w:tblPr>
      <w:tblGrid>
        <w:gridCol w:w="9056"/>
      </w:tblGrid>
      <w:tr w:rsidR="00A05E22" w:rsidRPr="008914C7" w14:paraId="606D18A5" w14:textId="77777777" w:rsidTr="00D225F1">
        <w:trPr>
          <w:trHeight w:val="312"/>
        </w:trPr>
        <w:tc>
          <w:tcPr>
            <w:tcW w:w="9056" w:type="dxa"/>
          </w:tcPr>
          <w:p w14:paraId="57BF4955" w14:textId="77777777" w:rsidR="00A05E22" w:rsidRPr="008914C7" w:rsidRDefault="00A05E22" w:rsidP="00A430DE">
            <w:pPr>
              <w:spacing w:line="276" w:lineRule="auto"/>
              <w:rPr>
                <w:i/>
                <w:color w:val="000000" w:themeColor="text1"/>
                <w:sz w:val="22"/>
                <w:szCs w:val="22"/>
              </w:rPr>
            </w:pPr>
            <w:r w:rsidRPr="008914C7">
              <w:rPr>
                <w:i/>
                <w:iCs/>
                <w:color w:val="4472C4" w:themeColor="accent1"/>
                <w:sz w:val="22"/>
                <w:szCs w:val="22"/>
              </w:rPr>
              <w:fldChar w:fldCharType="begin">
                <w:ffData>
                  <w:name w:val=""/>
                  <w:enabled/>
                  <w:calcOnExit w:val="0"/>
                  <w:textInput>
                    <w:default w:val="{NAAM GEMEENTE}"/>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{NAAM GEMEENTE}</w:t>
            </w:r>
            <w:r w:rsidRPr="008914C7">
              <w:rPr>
                <w:i/>
                <w:iCs/>
                <w:color w:val="4472C4" w:themeColor="accent1"/>
                <w:sz w:val="22"/>
                <w:szCs w:val="22"/>
              </w:rPr>
              <w:fldChar w:fldCharType="end"/>
            </w:r>
          </w:p>
        </w:tc>
      </w:tr>
      <w:tr w:rsidR="00A05E22" w:rsidRPr="008914C7" w14:paraId="35F732D4" w14:textId="77777777" w:rsidTr="00D225F1">
        <w:tc>
          <w:tcPr>
            <w:tcW w:w="9056" w:type="dxa"/>
          </w:tcPr>
          <w:p w14:paraId="545758D1" w14:textId="77777777" w:rsidR="00A05E22" w:rsidRPr="008914C7" w:rsidRDefault="00A05E22" w:rsidP="00A430DE">
            <w:pPr>
              <w:spacing w:line="276" w:lineRule="auto"/>
              <w:rPr>
                <w:color w:val="000000" w:themeColor="text1"/>
                <w:sz w:val="22"/>
                <w:szCs w:val="22"/>
              </w:rPr>
            </w:pPr>
            <w:r w:rsidRPr="008914C7">
              <w:rPr>
                <w:color w:val="000000" w:themeColor="text1"/>
                <w:sz w:val="22"/>
                <w:szCs w:val="22"/>
              </w:rPr>
              <w:t xml:space="preserve">in dezen rechtsgeldig vertegenwoordig door: </w:t>
            </w:r>
            <w:r w:rsidRPr="008914C7">
              <w:rPr>
                <w:i/>
                <w:iCs/>
                <w:color w:val="4472C4" w:themeColor="accent1"/>
                <w:sz w:val="22"/>
                <w:szCs w:val="22"/>
              </w:rPr>
              <w:fldChar w:fldCharType="begin">
                <w:ffData>
                  <w:name w:val=""/>
                  <w:enabled/>
                  <w:calcOnExit w:val="0"/>
                  <w:textInput>
                    <w:default w:val="{ NAAM }"/>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 NAAM }</w:t>
            </w:r>
            <w:r w:rsidRPr="008914C7">
              <w:rPr>
                <w:i/>
                <w:iCs/>
                <w:color w:val="4472C4" w:themeColor="accent1"/>
                <w:sz w:val="22"/>
                <w:szCs w:val="22"/>
              </w:rPr>
              <w:fldChar w:fldCharType="end"/>
            </w:r>
            <w:r w:rsidRPr="008914C7">
              <w:rPr>
                <w:i/>
                <w:iCs/>
                <w:color w:val="000000" w:themeColor="text1"/>
                <w:sz w:val="22"/>
                <w:szCs w:val="22"/>
              </w:rPr>
              <w:t xml:space="preserve">,  </w:t>
            </w:r>
            <w:r w:rsidRPr="008914C7">
              <w:rPr>
                <w:i/>
                <w:iCs/>
                <w:color w:val="4472C4" w:themeColor="accent1"/>
                <w:sz w:val="22"/>
                <w:szCs w:val="22"/>
              </w:rPr>
              <w:fldChar w:fldCharType="begin">
                <w:ffData>
                  <w:name w:val=""/>
                  <w:enabled/>
                  <w:calcOnExit w:val="0"/>
                  <w:textInput>
                    <w:default w:val="{ FUNCTIE }"/>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 FUNCTIE }</w:t>
            </w:r>
            <w:r w:rsidRPr="008914C7">
              <w:rPr>
                <w:i/>
                <w:iCs/>
                <w:color w:val="4472C4" w:themeColor="accent1"/>
                <w:sz w:val="22"/>
                <w:szCs w:val="22"/>
              </w:rPr>
              <w:fldChar w:fldCharType="end"/>
            </w:r>
          </w:p>
        </w:tc>
      </w:tr>
      <w:tr w:rsidR="00A05E22" w:rsidRPr="008914C7" w14:paraId="42CC79CA" w14:textId="77777777" w:rsidTr="00D225F1">
        <w:tc>
          <w:tcPr>
            <w:tcW w:w="9056" w:type="dxa"/>
          </w:tcPr>
          <w:p w14:paraId="6765ADE1" w14:textId="77777777" w:rsidR="00A05E22" w:rsidRPr="008914C7" w:rsidRDefault="00A05E22" w:rsidP="00A430DE">
            <w:pPr>
              <w:spacing w:line="276" w:lineRule="auto"/>
              <w:rPr>
                <w:color w:val="000000" w:themeColor="text1"/>
                <w:sz w:val="22"/>
                <w:szCs w:val="22"/>
              </w:rPr>
            </w:pPr>
          </w:p>
        </w:tc>
      </w:tr>
    </w:tbl>
    <w:p w14:paraId="3969072F" w14:textId="77777777" w:rsidR="00A05E22" w:rsidRPr="008914C7" w:rsidRDefault="00A05E22" w:rsidP="00A430DE">
      <w:pPr>
        <w:spacing w:line="276" w:lineRule="auto"/>
        <w:rPr>
          <w:color w:val="000000" w:themeColor="text1"/>
          <w:sz w:val="22"/>
          <w:szCs w:val="22"/>
        </w:rPr>
      </w:pPr>
    </w:p>
    <w:p w14:paraId="0D4576E3" w14:textId="77777777" w:rsidR="00A05E22" w:rsidRPr="008914C7" w:rsidRDefault="00A05E22" w:rsidP="00A430DE">
      <w:pPr>
        <w:spacing w:line="276" w:lineRule="auto"/>
        <w:rPr>
          <w:color w:val="000000" w:themeColor="text1"/>
          <w:sz w:val="22"/>
          <w:szCs w:val="22"/>
        </w:rPr>
      </w:pPr>
    </w:p>
    <w:p w14:paraId="3CEE89A7" w14:textId="77777777" w:rsidR="00A05E22" w:rsidRPr="008914C7" w:rsidRDefault="00A05E22" w:rsidP="00A430DE">
      <w:pPr>
        <w:spacing w:line="276" w:lineRule="auto"/>
        <w:rPr>
          <w:color w:val="000000" w:themeColor="text1"/>
          <w:sz w:val="22"/>
          <w:szCs w:val="22"/>
        </w:rPr>
      </w:pPr>
    </w:p>
    <w:p w14:paraId="2623A56F" w14:textId="77777777" w:rsidR="00A05E22" w:rsidRPr="008914C7" w:rsidRDefault="00A05E22" w:rsidP="00A430DE">
      <w:pPr>
        <w:spacing w:line="276" w:lineRule="auto"/>
        <w:rPr>
          <w:color w:val="000000" w:themeColor="text1"/>
          <w:sz w:val="22"/>
          <w:szCs w:val="22"/>
        </w:rPr>
      </w:pPr>
    </w:p>
    <w:tbl>
      <w:tblPr>
        <w:tblW w:w="0" w:type="auto"/>
        <w:tblLook w:val="04A0" w:firstRow="1" w:lastRow="0" w:firstColumn="1" w:lastColumn="0" w:noHBand="0" w:noVBand="1"/>
      </w:tblPr>
      <w:tblGrid>
        <w:gridCol w:w="9056"/>
      </w:tblGrid>
      <w:tr w:rsidR="00A05E22" w:rsidRPr="008914C7" w14:paraId="30BA100E" w14:textId="77777777" w:rsidTr="00D225F1">
        <w:trPr>
          <w:trHeight w:val="312"/>
        </w:trPr>
        <w:tc>
          <w:tcPr>
            <w:tcW w:w="9056" w:type="dxa"/>
          </w:tcPr>
          <w:p w14:paraId="408E5E07" w14:textId="77777777" w:rsidR="00A05E22" w:rsidRPr="008914C7" w:rsidRDefault="00A05E22" w:rsidP="00A430DE">
            <w:pPr>
              <w:spacing w:line="276" w:lineRule="auto"/>
              <w:rPr>
                <w:i/>
                <w:color w:val="000000" w:themeColor="text1"/>
                <w:sz w:val="22"/>
                <w:szCs w:val="22"/>
              </w:rPr>
            </w:pPr>
            <w:r w:rsidRPr="008914C7">
              <w:rPr>
                <w:i/>
                <w:iCs/>
                <w:color w:val="4472C4" w:themeColor="accent1"/>
                <w:sz w:val="22"/>
                <w:szCs w:val="22"/>
              </w:rPr>
              <w:fldChar w:fldCharType="begin">
                <w:ffData>
                  <w:name w:val=""/>
                  <w:enabled/>
                  <w:calcOnExit w:val="0"/>
                  <w:textInput>
                    <w:default w:val="{NAAM GEMEENTE}"/>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{NAAM GEMEENTE}</w:t>
            </w:r>
            <w:r w:rsidRPr="008914C7">
              <w:rPr>
                <w:i/>
                <w:iCs/>
                <w:color w:val="4472C4" w:themeColor="accent1"/>
                <w:sz w:val="22"/>
                <w:szCs w:val="22"/>
              </w:rPr>
              <w:fldChar w:fldCharType="end"/>
            </w:r>
          </w:p>
        </w:tc>
      </w:tr>
      <w:tr w:rsidR="00A05E22" w:rsidRPr="008914C7" w14:paraId="35A4E476" w14:textId="77777777" w:rsidTr="00D225F1">
        <w:tc>
          <w:tcPr>
            <w:tcW w:w="9056" w:type="dxa"/>
          </w:tcPr>
          <w:p w14:paraId="6D06B6EF" w14:textId="77777777" w:rsidR="00A05E22" w:rsidRPr="008914C7" w:rsidRDefault="00A05E22" w:rsidP="00A430DE">
            <w:pPr>
              <w:spacing w:line="276" w:lineRule="auto"/>
              <w:rPr>
                <w:color w:val="000000" w:themeColor="text1"/>
                <w:sz w:val="22"/>
                <w:szCs w:val="22"/>
              </w:rPr>
            </w:pPr>
            <w:r w:rsidRPr="008914C7">
              <w:rPr>
                <w:color w:val="000000" w:themeColor="text1"/>
                <w:sz w:val="22"/>
                <w:szCs w:val="22"/>
              </w:rPr>
              <w:t xml:space="preserve">in dezen rechtsgeldig vertegenwoordig door: </w:t>
            </w:r>
            <w:r w:rsidRPr="008914C7">
              <w:rPr>
                <w:i/>
                <w:iCs/>
                <w:color w:val="4472C4" w:themeColor="accent1"/>
                <w:sz w:val="22"/>
                <w:szCs w:val="22"/>
              </w:rPr>
              <w:fldChar w:fldCharType="begin">
                <w:ffData>
                  <w:name w:val=""/>
                  <w:enabled/>
                  <w:calcOnExit w:val="0"/>
                  <w:textInput>
                    <w:default w:val="{ NAAM }"/>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 NAAM }</w:t>
            </w:r>
            <w:r w:rsidRPr="008914C7">
              <w:rPr>
                <w:i/>
                <w:iCs/>
                <w:color w:val="4472C4" w:themeColor="accent1"/>
                <w:sz w:val="22"/>
                <w:szCs w:val="22"/>
              </w:rPr>
              <w:fldChar w:fldCharType="end"/>
            </w:r>
            <w:r w:rsidRPr="008914C7">
              <w:rPr>
                <w:i/>
                <w:iCs/>
                <w:color w:val="000000" w:themeColor="text1"/>
                <w:sz w:val="22"/>
                <w:szCs w:val="22"/>
              </w:rPr>
              <w:t xml:space="preserve">,  </w:t>
            </w:r>
            <w:r w:rsidRPr="008914C7">
              <w:rPr>
                <w:i/>
                <w:iCs/>
                <w:color w:val="4472C4" w:themeColor="accent1"/>
                <w:sz w:val="22"/>
                <w:szCs w:val="22"/>
              </w:rPr>
              <w:fldChar w:fldCharType="begin">
                <w:ffData>
                  <w:name w:val=""/>
                  <w:enabled/>
                  <w:calcOnExit w:val="0"/>
                  <w:textInput>
                    <w:default w:val="{ FUNCTIE }"/>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 FUNCTIE }</w:t>
            </w:r>
            <w:r w:rsidRPr="008914C7">
              <w:rPr>
                <w:i/>
                <w:iCs/>
                <w:color w:val="4472C4" w:themeColor="accent1"/>
                <w:sz w:val="22"/>
                <w:szCs w:val="22"/>
              </w:rPr>
              <w:fldChar w:fldCharType="end"/>
            </w:r>
          </w:p>
        </w:tc>
      </w:tr>
      <w:tr w:rsidR="00A05E22" w:rsidRPr="008914C7" w14:paraId="7542D186" w14:textId="77777777" w:rsidTr="00D225F1">
        <w:tc>
          <w:tcPr>
            <w:tcW w:w="9056" w:type="dxa"/>
          </w:tcPr>
          <w:p w14:paraId="11DD639A" w14:textId="77777777" w:rsidR="00A05E22" w:rsidRPr="008914C7" w:rsidRDefault="00A05E22" w:rsidP="00A430DE">
            <w:pPr>
              <w:spacing w:line="276" w:lineRule="auto"/>
              <w:rPr>
                <w:color w:val="000000" w:themeColor="text1"/>
                <w:sz w:val="22"/>
                <w:szCs w:val="22"/>
              </w:rPr>
            </w:pPr>
          </w:p>
        </w:tc>
      </w:tr>
    </w:tbl>
    <w:p w14:paraId="1F6D05EE" w14:textId="77777777" w:rsidR="00A05E22" w:rsidRPr="008914C7" w:rsidRDefault="00A05E22" w:rsidP="00A430DE">
      <w:pPr>
        <w:spacing w:line="276" w:lineRule="auto"/>
        <w:rPr>
          <w:color w:val="000000" w:themeColor="text1"/>
          <w:sz w:val="22"/>
          <w:szCs w:val="22"/>
        </w:rPr>
      </w:pPr>
    </w:p>
    <w:p w14:paraId="348945DE" w14:textId="77777777" w:rsidR="00A05E22" w:rsidRPr="008914C7" w:rsidRDefault="00A05E22" w:rsidP="00A430DE">
      <w:pPr>
        <w:spacing w:line="276" w:lineRule="auto"/>
        <w:rPr>
          <w:color w:val="000000" w:themeColor="text1"/>
          <w:sz w:val="22"/>
          <w:szCs w:val="22"/>
        </w:rPr>
      </w:pPr>
    </w:p>
    <w:p w14:paraId="114A174A" w14:textId="77777777" w:rsidR="00A05E22" w:rsidRPr="008914C7" w:rsidRDefault="00A05E22" w:rsidP="00A430DE">
      <w:pPr>
        <w:spacing w:line="276" w:lineRule="auto"/>
        <w:rPr>
          <w:color w:val="000000" w:themeColor="text1"/>
          <w:sz w:val="22"/>
          <w:szCs w:val="22"/>
        </w:rPr>
      </w:pPr>
    </w:p>
    <w:p w14:paraId="626C29DA" w14:textId="77777777" w:rsidR="00A05E22" w:rsidRPr="008914C7" w:rsidRDefault="00A05E22" w:rsidP="00A430DE">
      <w:pPr>
        <w:spacing w:line="276" w:lineRule="auto"/>
        <w:rPr>
          <w:color w:val="000000" w:themeColor="text1"/>
          <w:sz w:val="22"/>
          <w:szCs w:val="22"/>
        </w:rPr>
      </w:pPr>
    </w:p>
    <w:tbl>
      <w:tblPr>
        <w:tblW w:w="0" w:type="auto"/>
        <w:tblLook w:val="04A0" w:firstRow="1" w:lastRow="0" w:firstColumn="1" w:lastColumn="0" w:noHBand="0" w:noVBand="1"/>
      </w:tblPr>
      <w:tblGrid>
        <w:gridCol w:w="9056"/>
      </w:tblGrid>
      <w:tr w:rsidR="00A05E22" w:rsidRPr="008914C7" w14:paraId="78779F8B" w14:textId="77777777" w:rsidTr="00D225F1">
        <w:trPr>
          <w:trHeight w:val="312"/>
        </w:trPr>
        <w:tc>
          <w:tcPr>
            <w:tcW w:w="9056" w:type="dxa"/>
          </w:tcPr>
          <w:p w14:paraId="6A8E8455" w14:textId="77777777" w:rsidR="00A05E22" w:rsidRPr="008914C7" w:rsidRDefault="00A05E22" w:rsidP="00A430DE">
            <w:pPr>
              <w:spacing w:line="276" w:lineRule="auto"/>
              <w:rPr>
                <w:i/>
                <w:color w:val="000000" w:themeColor="text1"/>
                <w:sz w:val="22"/>
                <w:szCs w:val="22"/>
              </w:rPr>
            </w:pPr>
            <w:r w:rsidRPr="008914C7">
              <w:rPr>
                <w:i/>
                <w:iCs/>
                <w:color w:val="4472C4" w:themeColor="accent1"/>
                <w:sz w:val="22"/>
                <w:szCs w:val="22"/>
              </w:rPr>
              <w:fldChar w:fldCharType="begin">
                <w:ffData>
                  <w:name w:val=""/>
                  <w:enabled/>
                  <w:calcOnExit w:val="0"/>
                  <w:textInput>
                    <w:default w:val="{NAAM SAMENWERKINGSVERBAND}"/>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{NAAM SAMENWERKINGSVERBAND}</w:t>
            </w:r>
            <w:r w:rsidRPr="008914C7">
              <w:rPr>
                <w:i/>
                <w:iCs/>
                <w:color w:val="4472C4" w:themeColor="accent1"/>
                <w:sz w:val="22"/>
                <w:szCs w:val="22"/>
              </w:rPr>
              <w:fldChar w:fldCharType="end"/>
            </w:r>
          </w:p>
        </w:tc>
      </w:tr>
      <w:tr w:rsidR="00A05E22" w:rsidRPr="008914C7" w14:paraId="04D94CF3" w14:textId="77777777" w:rsidTr="00D225F1">
        <w:tc>
          <w:tcPr>
            <w:tcW w:w="9056" w:type="dxa"/>
          </w:tcPr>
          <w:p w14:paraId="2030A291" w14:textId="77777777" w:rsidR="00A05E22" w:rsidRPr="008914C7" w:rsidRDefault="00A05E22" w:rsidP="00A430DE">
            <w:pPr>
              <w:spacing w:line="276" w:lineRule="auto"/>
              <w:rPr>
                <w:color w:val="000000" w:themeColor="text1"/>
                <w:sz w:val="22"/>
                <w:szCs w:val="22"/>
              </w:rPr>
            </w:pPr>
            <w:r w:rsidRPr="008914C7">
              <w:rPr>
                <w:color w:val="000000" w:themeColor="text1"/>
                <w:sz w:val="22"/>
                <w:szCs w:val="22"/>
              </w:rPr>
              <w:t xml:space="preserve">in dezen rechtsgeldig vertegenwoordigd door: </w:t>
            </w:r>
            <w:r w:rsidRPr="008914C7">
              <w:rPr>
                <w:i/>
                <w:iCs/>
                <w:color w:val="4472C4" w:themeColor="accent1"/>
                <w:sz w:val="22"/>
                <w:szCs w:val="22"/>
              </w:rPr>
              <w:fldChar w:fldCharType="begin">
                <w:ffData>
                  <w:name w:val=""/>
                  <w:enabled/>
                  <w:calcOnExit w:val="0"/>
                  <w:textInput>
                    <w:default w:val="{ NAAM }"/>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 NAAM }</w:t>
            </w:r>
            <w:r w:rsidRPr="008914C7">
              <w:rPr>
                <w:i/>
                <w:iCs/>
                <w:color w:val="4472C4" w:themeColor="accent1"/>
                <w:sz w:val="22"/>
                <w:szCs w:val="22"/>
              </w:rPr>
              <w:fldChar w:fldCharType="end"/>
            </w:r>
            <w:r w:rsidRPr="008914C7">
              <w:rPr>
                <w:i/>
                <w:iCs/>
                <w:color w:val="000000" w:themeColor="text1"/>
                <w:sz w:val="22"/>
                <w:szCs w:val="22"/>
              </w:rPr>
              <w:t xml:space="preserve">,  </w:t>
            </w:r>
            <w:r w:rsidRPr="008914C7">
              <w:rPr>
                <w:i/>
                <w:iCs/>
                <w:color w:val="4472C4" w:themeColor="accent1"/>
                <w:sz w:val="22"/>
                <w:szCs w:val="22"/>
              </w:rPr>
              <w:fldChar w:fldCharType="begin">
                <w:ffData>
                  <w:name w:val=""/>
                  <w:enabled/>
                  <w:calcOnExit w:val="0"/>
                  <w:textInput>
                    <w:default w:val="{ FUNCTIE }"/>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 FUNCTIE }</w:t>
            </w:r>
            <w:r w:rsidRPr="008914C7">
              <w:rPr>
                <w:i/>
                <w:iCs/>
                <w:color w:val="4472C4" w:themeColor="accent1"/>
                <w:sz w:val="22"/>
                <w:szCs w:val="22"/>
              </w:rPr>
              <w:fldChar w:fldCharType="end"/>
            </w:r>
          </w:p>
        </w:tc>
      </w:tr>
    </w:tbl>
    <w:p w14:paraId="1F69C991" w14:textId="77777777" w:rsidR="00A05E22" w:rsidRPr="008914C7" w:rsidRDefault="00A05E22" w:rsidP="00A430DE">
      <w:pPr>
        <w:spacing w:line="276" w:lineRule="auto"/>
        <w:rPr>
          <w:color w:val="000000" w:themeColor="text1"/>
          <w:sz w:val="22"/>
          <w:szCs w:val="22"/>
        </w:rPr>
      </w:pPr>
    </w:p>
    <w:p w14:paraId="38667780" w14:textId="77777777" w:rsidR="00A05E22" w:rsidRPr="008914C7" w:rsidRDefault="00A05E22" w:rsidP="00A430DE">
      <w:pPr>
        <w:spacing w:line="276" w:lineRule="auto"/>
        <w:rPr>
          <w:color w:val="000000" w:themeColor="text1"/>
          <w:sz w:val="22"/>
          <w:szCs w:val="22"/>
        </w:rPr>
      </w:pPr>
    </w:p>
    <w:p w14:paraId="4E032957" w14:textId="77777777" w:rsidR="00A05E22" w:rsidRPr="008914C7" w:rsidRDefault="00A05E22" w:rsidP="00A430DE">
      <w:pPr>
        <w:spacing w:line="276" w:lineRule="auto"/>
        <w:rPr>
          <w:color w:val="000000" w:themeColor="text1"/>
          <w:sz w:val="22"/>
          <w:szCs w:val="22"/>
        </w:rPr>
      </w:pPr>
    </w:p>
    <w:p w14:paraId="6A55BF27" w14:textId="77777777" w:rsidR="00A05E22" w:rsidRPr="008914C7" w:rsidRDefault="00A05E22" w:rsidP="00A430DE">
      <w:pPr>
        <w:keepNext/>
        <w:keepLines/>
        <w:spacing w:before="240" w:line="276" w:lineRule="auto"/>
        <w:outlineLvl w:val="0"/>
        <w:rPr>
          <w:rFonts w:eastAsiaTheme="majorEastAsia" w:cstheme="minorHAnsi"/>
          <w:color w:val="000000" w:themeColor="text1"/>
          <w:sz w:val="32"/>
          <w:szCs w:val="32"/>
        </w:rPr>
      </w:pPr>
      <w:r w:rsidRPr="008914C7">
        <w:rPr>
          <w:rFonts w:asciiTheme="majorHAnsi" w:eastAsiaTheme="majorEastAsia" w:hAnsiTheme="majorHAnsi" w:cstheme="majorBidi"/>
          <w:color w:val="2F5496" w:themeColor="accent1" w:themeShade="BF"/>
          <w:sz w:val="32"/>
          <w:szCs w:val="32"/>
        </w:rPr>
        <w:br w:type="column"/>
      </w:r>
      <w:r w:rsidRPr="008914C7">
        <w:rPr>
          <w:rFonts w:eastAsiaTheme="majorEastAsia" w:cstheme="minorHAnsi"/>
          <w:color w:val="000000" w:themeColor="text1"/>
          <w:sz w:val="32"/>
          <w:szCs w:val="32"/>
        </w:rPr>
        <w:lastRenderedPageBreak/>
        <w:t>Toelichting op een aantal artikelen</w:t>
      </w:r>
    </w:p>
    <w:p w14:paraId="76931F1F" w14:textId="77777777" w:rsidR="00A05E22" w:rsidRPr="008914C7" w:rsidRDefault="00A05E22" w:rsidP="00A430DE">
      <w:pPr>
        <w:spacing w:line="276" w:lineRule="auto"/>
        <w:rPr>
          <w:iCs/>
          <w:color w:val="000000" w:themeColor="text1"/>
        </w:rPr>
      </w:pPr>
    </w:p>
    <w:p w14:paraId="63725CC2" w14:textId="77777777" w:rsidR="00A05E22" w:rsidRPr="008914C7" w:rsidRDefault="00A05E22" w:rsidP="00A430DE">
      <w:pPr>
        <w:spacing w:line="276" w:lineRule="auto"/>
        <w:rPr>
          <w:b/>
          <w:bCs/>
          <w:iCs/>
          <w:color w:val="000000" w:themeColor="text1"/>
          <w:sz w:val="22"/>
          <w:szCs w:val="22"/>
        </w:rPr>
      </w:pPr>
      <w:r w:rsidRPr="008914C7">
        <w:rPr>
          <w:b/>
          <w:bCs/>
          <w:iCs/>
          <w:color w:val="000000" w:themeColor="text1"/>
          <w:sz w:val="22"/>
          <w:szCs w:val="22"/>
        </w:rPr>
        <w:t>Artikel 1</w:t>
      </w:r>
    </w:p>
    <w:p w14:paraId="355D5FE2" w14:textId="162F1B49" w:rsidR="00A05E22" w:rsidRPr="008914C7" w:rsidRDefault="00A05E22" w:rsidP="00A430DE">
      <w:pPr>
        <w:spacing w:line="276" w:lineRule="auto"/>
        <w:rPr>
          <w:iCs/>
          <w:color w:val="000000" w:themeColor="text1"/>
          <w:sz w:val="22"/>
          <w:szCs w:val="22"/>
        </w:rPr>
      </w:pPr>
      <w:r w:rsidRPr="008914C7">
        <w:rPr>
          <w:iCs/>
          <w:color w:val="000000" w:themeColor="text1"/>
          <w:sz w:val="22"/>
          <w:szCs w:val="22"/>
        </w:rPr>
        <w:t xml:space="preserve">De samenwerking onderwijs-gemeente-jeugdhulp kent vele vormen en veel actoren. Het varieert van de inzet van een schoolmaatschappelijk werker op school, contact tussen een speciale school en een hulpverlener uit de Jeugd-GGZ tot overleg met een residentiële instelling waar de jongere behandeld wordt en overleg met Jeugdreclassering over een jongere die met de politie in aanraking is gekomen. Ook overleg tussen school, samenwerkingsverband en leerplicht (evt. met jeugdhulp) over aanpak van een thuiszittende leerling is een vorm van meer-partijen overleg. In het Convenant hanteren we voor al deze uiteenlopende overleggen het centrale begrip Casusoverleg; het Casusoverleg is het multidisciplinair of interprofessioneel overleg tussen bv school, ouders, leerplicht en jeugdhulpverlener waarin een of meer individuele (thuiszittende) leerlingen worden besproken. Kenmerk is dat het overleg wordt gevoerd door iemand van de school met ouder/leerling en een of meer partners van buiten het onderwijs. Ook een bilateraal overleg van de school met een jeugdhulppartner behoort hiertoe. Bespreking van een leerling in het multidisciplinair overleg kan leiden tot het uitvoeren van een onderwijszorg-arrangement. In dat geval kan ook sprake zijn van (bilateraal) casusoverleg bij de uitvoering van het arrangement tussen bv de leerkracht of interne begeleider, de leerling/ouders en de hulpverlener uit jeugdzorg. In alle gevallen dienen er goede werkafspraken te worden gemaakt in zo’n overleg. Zie </w:t>
      </w:r>
      <w:r w:rsidRPr="008914C7">
        <w:rPr>
          <w:b/>
          <w:bCs/>
          <w:iCs/>
          <w:color w:val="000000" w:themeColor="text1"/>
          <w:sz w:val="22"/>
          <w:szCs w:val="22"/>
        </w:rPr>
        <w:t>Bijlage 3</w:t>
      </w:r>
      <w:r w:rsidRPr="008914C7">
        <w:rPr>
          <w:iCs/>
          <w:color w:val="000000" w:themeColor="text1"/>
          <w:sz w:val="22"/>
          <w:szCs w:val="22"/>
        </w:rPr>
        <w:t xml:space="preserve"> </w:t>
      </w:r>
      <w:r w:rsidR="000A2C4F" w:rsidRPr="008914C7">
        <w:rPr>
          <w:iCs/>
          <w:color w:val="000000" w:themeColor="text1"/>
          <w:sz w:val="22"/>
          <w:szCs w:val="22"/>
        </w:rPr>
        <w:t xml:space="preserve">waar de diverse </w:t>
      </w:r>
      <w:proofErr w:type="spellStart"/>
      <w:r w:rsidR="000A2C4F" w:rsidRPr="008914C7">
        <w:rPr>
          <w:iCs/>
          <w:color w:val="000000" w:themeColor="text1"/>
          <w:sz w:val="22"/>
          <w:szCs w:val="22"/>
        </w:rPr>
        <w:t>casusoverleggen</w:t>
      </w:r>
      <w:proofErr w:type="spellEnd"/>
      <w:r w:rsidR="000A2C4F" w:rsidRPr="008914C7">
        <w:rPr>
          <w:iCs/>
          <w:color w:val="000000" w:themeColor="text1"/>
          <w:sz w:val="22"/>
          <w:szCs w:val="22"/>
        </w:rPr>
        <w:t xml:space="preserve"> nader worden beschreven (doelbinding, </w:t>
      </w:r>
      <w:r w:rsidR="00392659" w:rsidRPr="008914C7">
        <w:rPr>
          <w:iCs/>
          <w:color w:val="000000" w:themeColor="text1"/>
          <w:sz w:val="22"/>
          <w:szCs w:val="22"/>
        </w:rPr>
        <w:t>welke partij vanuit welke wettelijke verantwoordelijkheid, beheer persoonsgegevens etc.).</w:t>
      </w:r>
      <w:r w:rsidRPr="008914C7">
        <w:rPr>
          <w:iCs/>
          <w:color w:val="000000" w:themeColor="text1"/>
          <w:sz w:val="22"/>
          <w:szCs w:val="22"/>
        </w:rPr>
        <w:t xml:space="preserve"> Concrete werkafspraken hierover </w:t>
      </w:r>
      <w:r w:rsidR="00036EDD" w:rsidRPr="008914C7">
        <w:rPr>
          <w:iCs/>
          <w:color w:val="000000" w:themeColor="text1"/>
          <w:sz w:val="22"/>
          <w:szCs w:val="22"/>
        </w:rPr>
        <w:t xml:space="preserve">worden in Bijlage 3 opgenomen. </w:t>
      </w:r>
      <w:r w:rsidRPr="008914C7">
        <w:rPr>
          <w:iCs/>
          <w:color w:val="000000" w:themeColor="text1"/>
          <w:sz w:val="22"/>
          <w:szCs w:val="22"/>
        </w:rPr>
        <w:t>Aangezien dit per regio zal wisselen is dit niet in dit landelijke model opgenomen.</w:t>
      </w:r>
      <w:r w:rsidR="00951A78" w:rsidRPr="008914C7">
        <w:rPr>
          <w:iCs/>
          <w:color w:val="000000" w:themeColor="text1"/>
          <w:sz w:val="22"/>
          <w:szCs w:val="22"/>
        </w:rPr>
        <w:t xml:space="preserve"> Wel zijn enkele voorbeeld overleggen vermeld.</w:t>
      </w:r>
    </w:p>
    <w:p w14:paraId="5A344009" w14:textId="77777777" w:rsidR="00A05E22" w:rsidRPr="008914C7" w:rsidRDefault="00A05E22" w:rsidP="00A430DE">
      <w:pPr>
        <w:spacing w:line="276" w:lineRule="auto"/>
        <w:rPr>
          <w:iCs/>
          <w:color w:val="000000" w:themeColor="text1"/>
          <w:sz w:val="22"/>
          <w:szCs w:val="22"/>
        </w:rPr>
      </w:pPr>
    </w:p>
    <w:p w14:paraId="2189786E" w14:textId="1115B905" w:rsidR="00A05E22" w:rsidRPr="008914C7" w:rsidRDefault="00A05E22" w:rsidP="00A430DE">
      <w:pPr>
        <w:spacing w:line="276" w:lineRule="auto"/>
        <w:rPr>
          <w:iCs/>
          <w:color w:val="000000" w:themeColor="text1"/>
          <w:sz w:val="22"/>
          <w:szCs w:val="22"/>
        </w:rPr>
      </w:pPr>
      <w:r w:rsidRPr="008914C7">
        <w:rPr>
          <w:b/>
          <w:bCs/>
          <w:iCs/>
          <w:color w:val="000000" w:themeColor="text1"/>
          <w:sz w:val="22"/>
          <w:szCs w:val="22"/>
        </w:rPr>
        <w:t>Artikel 2</w:t>
      </w:r>
      <w:r w:rsidRPr="008914C7">
        <w:rPr>
          <w:b/>
          <w:iCs/>
          <w:color w:val="000000" w:themeColor="text1"/>
          <w:sz w:val="22"/>
          <w:szCs w:val="22"/>
        </w:rPr>
        <w:t xml:space="preserve"> </w:t>
      </w:r>
      <w:r w:rsidRPr="008914C7">
        <w:rPr>
          <w:b/>
          <w:iCs/>
          <w:color w:val="000000" w:themeColor="text1"/>
          <w:sz w:val="22"/>
          <w:szCs w:val="22"/>
        </w:rPr>
        <w:br/>
      </w:r>
      <w:r w:rsidRPr="008914C7">
        <w:rPr>
          <w:iCs/>
          <w:color w:val="000000" w:themeColor="text1"/>
          <w:sz w:val="22"/>
          <w:szCs w:val="22"/>
        </w:rPr>
        <w:t xml:space="preserve">In de meeste gevallen hebben gemeente, jeugdhulp en onderwijs allemaal hun eigen informatiesystemen waar zij persoonsgegevens in verwerken. Elke partij is dan verwerkingsverantwoordelijke voor de persoonsgegevens die deze zelf verwerkt. In elk geval is de school altijd verwerkingsverantwoordelijke; van elke leerling is een </w:t>
      </w:r>
      <w:proofErr w:type="spellStart"/>
      <w:r w:rsidRPr="008914C7">
        <w:rPr>
          <w:iCs/>
          <w:color w:val="000000" w:themeColor="text1"/>
          <w:sz w:val="22"/>
          <w:szCs w:val="22"/>
        </w:rPr>
        <w:t>leerlingdossier</w:t>
      </w:r>
      <w:proofErr w:type="spellEnd"/>
      <w:r w:rsidRPr="008914C7">
        <w:rPr>
          <w:iCs/>
          <w:color w:val="000000" w:themeColor="text1"/>
          <w:sz w:val="22"/>
          <w:szCs w:val="22"/>
        </w:rPr>
        <w:t xml:space="preserve"> en hierin worden ook gegevens verwerkt van multidisciplinaire overleg die de school voert over de leerling. Als de school aanvrager is van het Casusoverleg ligt het voor de hand dat de school de partij is die als verwerkingsverantwoordelijke de meeste persoonsgegevens gerelateerd aan het Casusoverleg verwerkt</w:t>
      </w:r>
      <w:r w:rsidR="00E5491F" w:rsidRPr="008914C7">
        <w:rPr>
          <w:iCs/>
          <w:color w:val="000000" w:themeColor="text1"/>
          <w:sz w:val="22"/>
          <w:szCs w:val="22"/>
        </w:rPr>
        <w:t>. Voor alle partijen geldt dat zij persoonsgegevens uit het Casusoverleg alleen verwerken in het eigen dossier, voor zover dat nodig is voor de eigen behandelings- of ondersteuningstaak.</w:t>
      </w:r>
    </w:p>
    <w:p w14:paraId="31DDE1AA" w14:textId="77777777" w:rsidR="00A05E22" w:rsidRPr="008914C7" w:rsidRDefault="00A05E22" w:rsidP="00A430DE">
      <w:pPr>
        <w:spacing w:line="276" w:lineRule="auto"/>
        <w:rPr>
          <w:iCs/>
          <w:color w:val="000000" w:themeColor="text1"/>
          <w:sz w:val="22"/>
          <w:szCs w:val="22"/>
        </w:rPr>
      </w:pPr>
    </w:p>
    <w:p w14:paraId="2826F819" w14:textId="77777777" w:rsidR="00A05E22" w:rsidRPr="008914C7" w:rsidRDefault="00A05E22" w:rsidP="00A430DE">
      <w:pPr>
        <w:spacing w:line="276" w:lineRule="auto"/>
        <w:rPr>
          <w:iCs/>
          <w:color w:val="000000" w:themeColor="text1"/>
          <w:sz w:val="22"/>
          <w:szCs w:val="22"/>
        </w:rPr>
      </w:pPr>
      <w:r w:rsidRPr="008914C7">
        <w:rPr>
          <w:b/>
          <w:iCs/>
          <w:color w:val="000000" w:themeColor="text1"/>
          <w:sz w:val="22"/>
          <w:szCs w:val="22"/>
        </w:rPr>
        <w:t>Artikel 4</w:t>
      </w:r>
    </w:p>
    <w:p w14:paraId="7A08998A" w14:textId="77777777" w:rsidR="00A05E22" w:rsidRPr="008914C7" w:rsidRDefault="00A05E22" w:rsidP="00A430DE">
      <w:pPr>
        <w:spacing w:line="276" w:lineRule="auto"/>
        <w:rPr>
          <w:iCs/>
          <w:color w:val="000000" w:themeColor="text1"/>
          <w:sz w:val="22"/>
          <w:szCs w:val="22"/>
        </w:rPr>
      </w:pPr>
      <w:r w:rsidRPr="008914C7">
        <w:rPr>
          <w:iCs/>
          <w:color w:val="000000" w:themeColor="text1"/>
          <w:sz w:val="22"/>
          <w:szCs w:val="22"/>
        </w:rPr>
        <w:t xml:space="preserve">Partijen stellen ieder voor zich vast op grond van welke wettelijke grondslag zij persoonsgegevens in het kader van de samenwerking in dit Convenant verwerken. </w:t>
      </w:r>
    </w:p>
    <w:p w14:paraId="36F747C2" w14:textId="77777777" w:rsidR="00A05E22" w:rsidRPr="008914C7" w:rsidRDefault="00A05E22" w:rsidP="00A430DE">
      <w:pPr>
        <w:spacing w:line="276" w:lineRule="auto"/>
        <w:rPr>
          <w:iCs/>
          <w:color w:val="000000" w:themeColor="text1"/>
          <w:sz w:val="22"/>
          <w:szCs w:val="22"/>
        </w:rPr>
      </w:pPr>
      <w:r w:rsidRPr="008914C7">
        <w:rPr>
          <w:iCs/>
          <w:color w:val="000000" w:themeColor="text1"/>
          <w:sz w:val="22"/>
          <w:szCs w:val="22"/>
        </w:rPr>
        <w:t xml:space="preserve">Artikel 6 AVG geeft hiertoe verschillende mogelijkheden; verwerking kan bijvoorbeeld rechtmatig zijn als wordt voldaan aan: </w:t>
      </w:r>
    </w:p>
    <w:p w14:paraId="4788A46F" w14:textId="77777777" w:rsidR="00A05E22" w:rsidRPr="008914C7" w:rsidRDefault="00A05E22" w:rsidP="00A430DE">
      <w:pPr>
        <w:pStyle w:val="Lijstalinea"/>
        <w:numPr>
          <w:ilvl w:val="0"/>
          <w:numId w:val="38"/>
        </w:numPr>
        <w:spacing w:line="276" w:lineRule="auto"/>
        <w:rPr>
          <w:iCs/>
          <w:color w:val="000000" w:themeColor="text1"/>
          <w:sz w:val="22"/>
          <w:szCs w:val="22"/>
        </w:rPr>
      </w:pPr>
      <w:r w:rsidRPr="008914C7">
        <w:rPr>
          <w:iCs/>
          <w:color w:val="000000" w:themeColor="text1"/>
          <w:sz w:val="22"/>
          <w:szCs w:val="22"/>
        </w:rPr>
        <w:t>het voldoen aan een wettelijke plicht die op een partij (verwerkingsverantwoordelijke) rust;</w:t>
      </w:r>
    </w:p>
    <w:p w14:paraId="601910B0" w14:textId="77777777" w:rsidR="00A05E22" w:rsidRPr="008914C7" w:rsidRDefault="00A05E22" w:rsidP="00A430DE">
      <w:pPr>
        <w:pStyle w:val="Lijstalinea"/>
        <w:numPr>
          <w:ilvl w:val="0"/>
          <w:numId w:val="38"/>
        </w:numPr>
        <w:spacing w:line="276" w:lineRule="auto"/>
        <w:rPr>
          <w:iCs/>
          <w:color w:val="000000" w:themeColor="text1"/>
          <w:sz w:val="22"/>
          <w:szCs w:val="22"/>
        </w:rPr>
      </w:pPr>
      <w:r w:rsidRPr="008914C7">
        <w:rPr>
          <w:iCs/>
          <w:color w:val="000000" w:themeColor="text1"/>
          <w:sz w:val="22"/>
          <w:szCs w:val="22"/>
        </w:rPr>
        <w:t>het uitvoeren van een overeenkomst;</w:t>
      </w:r>
    </w:p>
    <w:p w14:paraId="3CA20C06" w14:textId="77777777" w:rsidR="00A05E22" w:rsidRPr="008914C7" w:rsidRDefault="00A05E22" w:rsidP="00A430DE">
      <w:pPr>
        <w:pStyle w:val="Lijstalinea"/>
        <w:numPr>
          <w:ilvl w:val="0"/>
          <w:numId w:val="38"/>
        </w:numPr>
        <w:spacing w:line="276" w:lineRule="auto"/>
        <w:rPr>
          <w:iCs/>
          <w:color w:val="000000" w:themeColor="text1"/>
          <w:sz w:val="22"/>
          <w:szCs w:val="22"/>
        </w:rPr>
      </w:pPr>
      <w:r w:rsidRPr="008914C7">
        <w:rPr>
          <w:iCs/>
          <w:color w:val="000000" w:themeColor="text1"/>
          <w:sz w:val="22"/>
          <w:szCs w:val="22"/>
        </w:rPr>
        <w:t>het vervullen van een taak van algemeen belang;</w:t>
      </w:r>
    </w:p>
    <w:p w14:paraId="2FB42516" w14:textId="77777777" w:rsidR="00A05E22" w:rsidRPr="008914C7" w:rsidRDefault="00A05E22" w:rsidP="00A430DE">
      <w:pPr>
        <w:pStyle w:val="Lijstalinea"/>
        <w:numPr>
          <w:ilvl w:val="0"/>
          <w:numId w:val="38"/>
        </w:numPr>
        <w:spacing w:line="276" w:lineRule="auto"/>
        <w:rPr>
          <w:iCs/>
          <w:color w:val="000000" w:themeColor="text1"/>
          <w:sz w:val="22"/>
          <w:szCs w:val="22"/>
        </w:rPr>
      </w:pPr>
      <w:r w:rsidRPr="008914C7">
        <w:rPr>
          <w:iCs/>
          <w:color w:val="000000" w:themeColor="text1"/>
          <w:sz w:val="22"/>
          <w:szCs w:val="22"/>
        </w:rPr>
        <w:lastRenderedPageBreak/>
        <w:t>het behartigen van de gerechtvaardigde belangen van een partij, zolang privacybelangen van betrokkene niet zwaarder wegen;</w:t>
      </w:r>
    </w:p>
    <w:p w14:paraId="2CFF8DD7" w14:textId="77777777" w:rsidR="00A05E22" w:rsidRPr="008914C7" w:rsidRDefault="00A05E22" w:rsidP="00A430DE">
      <w:pPr>
        <w:pStyle w:val="Lijstalinea"/>
        <w:numPr>
          <w:ilvl w:val="0"/>
          <w:numId w:val="38"/>
        </w:numPr>
        <w:spacing w:line="276" w:lineRule="auto"/>
        <w:rPr>
          <w:iCs/>
          <w:color w:val="000000" w:themeColor="text1"/>
          <w:sz w:val="22"/>
          <w:szCs w:val="22"/>
        </w:rPr>
      </w:pPr>
      <w:r w:rsidRPr="008914C7">
        <w:rPr>
          <w:iCs/>
          <w:color w:val="000000" w:themeColor="text1"/>
          <w:sz w:val="22"/>
          <w:szCs w:val="22"/>
        </w:rPr>
        <w:t>gegeven toestemming door de betrokkene.</w:t>
      </w:r>
    </w:p>
    <w:p w14:paraId="5DC6983B" w14:textId="77777777" w:rsidR="00A05E22" w:rsidRPr="008914C7" w:rsidRDefault="00A05E22" w:rsidP="00A430DE">
      <w:pPr>
        <w:spacing w:line="276" w:lineRule="auto"/>
        <w:rPr>
          <w:iCs/>
          <w:color w:val="000000" w:themeColor="text1"/>
          <w:sz w:val="22"/>
          <w:szCs w:val="22"/>
        </w:rPr>
      </w:pPr>
      <w:r w:rsidRPr="008914C7">
        <w:rPr>
          <w:iCs/>
          <w:color w:val="000000" w:themeColor="text1"/>
          <w:sz w:val="22"/>
          <w:szCs w:val="22"/>
        </w:rPr>
        <w:t xml:space="preserve">De wetgever heeft voor bepaalde taken van gemeente, samenwerkingsverband en schoolbestuur een wettelijke grondslag gegeven voor het verwerken van persoonsgegevens; in een aantal situaties is voor het vervullen van de wettelijke taak van een partij het zonder meer nodig om persoonsgegevens te verwerken. Een school is bijvoorbeeld wettelijk verplicht om verzuimgegevens door te geven leerplicht. </w:t>
      </w:r>
    </w:p>
    <w:p w14:paraId="26CAFD6E" w14:textId="77777777" w:rsidR="00A05E22" w:rsidRPr="008914C7" w:rsidRDefault="00A05E22" w:rsidP="00A430DE">
      <w:pPr>
        <w:spacing w:line="276" w:lineRule="auto"/>
        <w:rPr>
          <w:iCs/>
          <w:color w:val="000000" w:themeColor="text1"/>
          <w:sz w:val="22"/>
          <w:szCs w:val="22"/>
        </w:rPr>
      </w:pPr>
    </w:p>
    <w:p w14:paraId="54693150" w14:textId="77777777" w:rsidR="00A05E22" w:rsidRPr="008914C7" w:rsidRDefault="00A05E22" w:rsidP="00A430DE">
      <w:pPr>
        <w:spacing w:line="276" w:lineRule="auto"/>
        <w:rPr>
          <w:iCs/>
          <w:color w:val="000000" w:themeColor="text1"/>
          <w:sz w:val="22"/>
          <w:szCs w:val="22"/>
        </w:rPr>
      </w:pPr>
      <w:r w:rsidRPr="008914C7">
        <w:rPr>
          <w:iCs/>
          <w:color w:val="000000" w:themeColor="text1"/>
          <w:sz w:val="22"/>
          <w:szCs w:val="22"/>
        </w:rPr>
        <w:t>In situaties waarin dit niet evident uit het wettelijk kader voortvloeit is gekozen voor de grondslag algemeen belang, zie ook de overwegingen aan het begin van het convenant, die duidelijk maken dat er een groot publiek belang is gemoeid met het terugdringen van het aantal thuiszitters en het realiseren van de ambities uit het landelijk Thuiszitterspact.</w:t>
      </w:r>
    </w:p>
    <w:p w14:paraId="6295A76C" w14:textId="77777777" w:rsidR="00A05E22" w:rsidRPr="008914C7" w:rsidRDefault="00A05E22" w:rsidP="00A430DE">
      <w:pPr>
        <w:spacing w:line="276" w:lineRule="auto"/>
        <w:rPr>
          <w:iCs/>
          <w:color w:val="000000" w:themeColor="text1"/>
          <w:sz w:val="22"/>
          <w:szCs w:val="22"/>
        </w:rPr>
      </w:pPr>
      <w:r w:rsidRPr="008914C7">
        <w:rPr>
          <w:iCs/>
          <w:color w:val="000000" w:themeColor="text1"/>
          <w:sz w:val="22"/>
          <w:szCs w:val="22"/>
        </w:rPr>
        <w:t xml:space="preserve"> </w:t>
      </w:r>
    </w:p>
    <w:p w14:paraId="2244C083" w14:textId="77777777" w:rsidR="00A05E22" w:rsidRPr="008914C7" w:rsidRDefault="00A05E22" w:rsidP="00A430DE">
      <w:pPr>
        <w:spacing w:line="276" w:lineRule="auto"/>
        <w:rPr>
          <w:iCs/>
          <w:color w:val="000000" w:themeColor="text1"/>
          <w:sz w:val="22"/>
          <w:szCs w:val="22"/>
        </w:rPr>
      </w:pPr>
      <w:r w:rsidRPr="008914C7">
        <w:rPr>
          <w:iCs/>
          <w:color w:val="000000" w:themeColor="text1"/>
          <w:sz w:val="22"/>
          <w:szCs w:val="22"/>
        </w:rPr>
        <w:t>Jeugdzorghulpverleners dienen op grond van wetgeving een professionele standaard te hanteren (het geheel van normen en waarden in een vakgebied). De professionele standaard gebiedt geheimhouding van persoonsgegevens van de cliënt (vaak uitgewerkt in beroepscodes). Het beroepsgeheim kan alleen met toestemming van betrokkene verbroken worden. In uitzonderingsgevallen kan het beroepsgeheim worden verbroken bijvoorbeeld als sprake is bedreiging van een vitaal belang van betrokkene of van derden (conflict van plichten).</w:t>
      </w:r>
    </w:p>
    <w:p w14:paraId="429A391B" w14:textId="77777777" w:rsidR="00A05E22" w:rsidRPr="008914C7" w:rsidRDefault="00A05E22" w:rsidP="00A430DE">
      <w:pPr>
        <w:spacing w:line="276" w:lineRule="auto"/>
        <w:rPr>
          <w:iCs/>
          <w:color w:val="000000" w:themeColor="text1"/>
          <w:sz w:val="22"/>
          <w:szCs w:val="22"/>
        </w:rPr>
      </w:pPr>
    </w:p>
    <w:p w14:paraId="318DA0A5" w14:textId="77777777" w:rsidR="00A05E22" w:rsidRPr="008914C7" w:rsidRDefault="00A05E22" w:rsidP="00A430DE">
      <w:pPr>
        <w:spacing w:line="276" w:lineRule="auto"/>
        <w:rPr>
          <w:iCs/>
          <w:color w:val="000000" w:themeColor="text1"/>
          <w:sz w:val="22"/>
          <w:szCs w:val="22"/>
        </w:rPr>
      </w:pPr>
      <w:r w:rsidRPr="008914C7">
        <w:rPr>
          <w:iCs/>
          <w:color w:val="000000" w:themeColor="text1"/>
          <w:sz w:val="22"/>
          <w:szCs w:val="22"/>
        </w:rPr>
        <w:t xml:space="preserve">Ouders beschikken vaak over veel bijzondere gegevens, waaronder ook gezondheidsgegevens over hun kind en zijn ervaringsdeskundige ten aanzien van hun kind. Ouders bepalen zelf welke gegevens zijn al dan niet willen delen in het Casusoverleg met betrekking tot de gezondheidsgegevens van de jongere en de thuissituatie. </w:t>
      </w:r>
    </w:p>
    <w:p w14:paraId="215899A2" w14:textId="77777777" w:rsidR="00A05E22" w:rsidRPr="008914C7" w:rsidRDefault="00A05E22" w:rsidP="00A430DE">
      <w:pPr>
        <w:spacing w:line="276" w:lineRule="auto"/>
        <w:rPr>
          <w:iCs/>
          <w:color w:val="000000" w:themeColor="text1"/>
          <w:sz w:val="22"/>
          <w:szCs w:val="22"/>
        </w:rPr>
      </w:pPr>
    </w:p>
    <w:p w14:paraId="5F0A9E76" w14:textId="77777777" w:rsidR="00A05E22" w:rsidRPr="008914C7" w:rsidRDefault="00A05E22" w:rsidP="00A430DE">
      <w:pPr>
        <w:spacing w:line="276" w:lineRule="auto"/>
        <w:rPr>
          <w:iCs/>
          <w:color w:val="000000" w:themeColor="text1"/>
          <w:sz w:val="22"/>
          <w:szCs w:val="22"/>
        </w:rPr>
      </w:pPr>
      <w:r w:rsidRPr="008914C7">
        <w:rPr>
          <w:b/>
          <w:iCs/>
          <w:color w:val="000000" w:themeColor="text1"/>
          <w:sz w:val="22"/>
          <w:szCs w:val="22"/>
        </w:rPr>
        <w:t>Artikel 5</w:t>
      </w:r>
    </w:p>
    <w:p w14:paraId="356E0111" w14:textId="77777777" w:rsidR="00A05E22" w:rsidRPr="008914C7" w:rsidRDefault="00A05E22" w:rsidP="00A430DE">
      <w:pPr>
        <w:spacing w:line="276" w:lineRule="auto"/>
        <w:rPr>
          <w:color w:val="000000" w:themeColor="text1"/>
          <w:sz w:val="22"/>
          <w:szCs w:val="22"/>
        </w:rPr>
      </w:pPr>
      <w:r w:rsidRPr="008914C7">
        <w:rPr>
          <w:color w:val="000000" w:themeColor="text1"/>
          <w:sz w:val="22"/>
          <w:szCs w:val="22"/>
        </w:rPr>
        <w:t xml:space="preserve">Persoonsgegevens betreft informatie die direct of indirect herleidbaar is tot een natuurlijk persoon, zoals geformuleerd in de definities. Dat kan een naam, adres of telefoonnummer zijn, maar ook gegevens over gezondheid, leefsituatie, handhavingsmaatregelen door leerplicht.  </w:t>
      </w:r>
    </w:p>
    <w:p w14:paraId="582BA7BD" w14:textId="77777777" w:rsidR="00A05E22" w:rsidRPr="008914C7" w:rsidRDefault="00A05E22" w:rsidP="00A430DE">
      <w:pPr>
        <w:spacing w:line="276" w:lineRule="auto"/>
        <w:rPr>
          <w:iCs/>
          <w:color w:val="000000" w:themeColor="text1"/>
          <w:sz w:val="22"/>
          <w:szCs w:val="22"/>
        </w:rPr>
      </w:pPr>
    </w:p>
    <w:p w14:paraId="1DCEF134" w14:textId="77777777" w:rsidR="00A05E22" w:rsidRPr="008914C7" w:rsidRDefault="00A05E22" w:rsidP="00A430DE">
      <w:pPr>
        <w:spacing w:line="276" w:lineRule="auto"/>
        <w:rPr>
          <w:b/>
          <w:bCs/>
          <w:iCs/>
          <w:color w:val="000000" w:themeColor="text1"/>
          <w:sz w:val="22"/>
          <w:szCs w:val="22"/>
        </w:rPr>
      </w:pPr>
      <w:r w:rsidRPr="008914C7">
        <w:rPr>
          <w:b/>
          <w:bCs/>
          <w:iCs/>
          <w:color w:val="000000" w:themeColor="text1"/>
          <w:sz w:val="22"/>
          <w:szCs w:val="22"/>
        </w:rPr>
        <w:t>Artikel 10</w:t>
      </w:r>
    </w:p>
    <w:p w14:paraId="27080ED1" w14:textId="77777777" w:rsidR="00A05E22" w:rsidRPr="008914C7" w:rsidRDefault="00A05E22" w:rsidP="00A430DE">
      <w:pPr>
        <w:spacing w:line="276" w:lineRule="auto"/>
        <w:rPr>
          <w:iCs/>
          <w:color w:val="000000" w:themeColor="text1"/>
          <w:sz w:val="22"/>
          <w:szCs w:val="22"/>
        </w:rPr>
      </w:pPr>
      <w:bookmarkStart w:id="8" w:name="_Hlk512346100"/>
      <w:bookmarkStart w:id="9" w:name="_Hlk512347204"/>
      <w:r w:rsidRPr="008914C7">
        <w:rPr>
          <w:iCs/>
          <w:color w:val="000000" w:themeColor="text1"/>
          <w:sz w:val="22"/>
          <w:szCs w:val="22"/>
        </w:rPr>
        <w:t xml:space="preserve">Wanneer persoonsgegevens aan andere partijen worden verstrekt gebeurt dit met het oog op de gevoeligheid van de persoonsgegevens en de mogelijke risico’s voor Betrokkenen uitsluitend op een adequaat beveiligde manier. In het beveiligingsplan dienen hier richtlijnen voor te worden opgenomen. De voorkeur heeft het dat de partij voor wie de gegevens zijn bedoeld deze kan inzien of op kan halen in een beveiligde omgeving en via een beveiligde verbinding. Het gebruik van email dient zoveel mogelijk vermeden te worden. Indien dit bij uitzondering niet anders kan dient passende versleuteling (encryptie) van de persoonsgegevens plaats te vinden voor verstrekking middels bijvoorbeeld het toekennen van een wachtwoord aan een bestand. Ook wordt dan gebruik gemaakt van meer-factor authenticatie. </w:t>
      </w:r>
      <w:proofErr w:type="spellStart"/>
      <w:r w:rsidRPr="008914C7">
        <w:rPr>
          <w:b/>
          <w:bCs/>
          <w:iCs/>
          <w:color w:val="000000" w:themeColor="text1"/>
          <w:sz w:val="22"/>
          <w:szCs w:val="22"/>
        </w:rPr>
        <w:t>Meerfactorauthenticatie</w:t>
      </w:r>
      <w:proofErr w:type="spellEnd"/>
      <w:r w:rsidRPr="008914C7">
        <w:rPr>
          <w:iCs/>
          <w:color w:val="000000" w:themeColor="text1"/>
          <w:sz w:val="22"/>
          <w:szCs w:val="22"/>
        </w:rPr>
        <w:t xml:space="preserve"> is een vorm van (toegangs-) beveiliging waarbij de gebruiker zich met een combinatie van minimaal twee verschillende typen authenticatiefactoren moet authentiseren om toegang te krijgen tot de persoonsgegevens. Dit is bijvoorbeeld het geval indien het wachtwoord van het bestand niet via dezelfde pc wordt verstuurd  </w:t>
      </w:r>
      <w:r w:rsidRPr="008914C7">
        <w:rPr>
          <w:iCs/>
          <w:color w:val="000000" w:themeColor="text1"/>
          <w:sz w:val="22"/>
          <w:szCs w:val="22"/>
        </w:rPr>
        <w:lastRenderedPageBreak/>
        <w:t xml:space="preserve">maar via een ander device wordt verzonden, bijvoorbeeld middels een sms-bericht door middel van een mobiele telefoon. </w:t>
      </w:r>
    </w:p>
    <w:bookmarkEnd w:id="8"/>
    <w:bookmarkEnd w:id="9"/>
    <w:p w14:paraId="7B2D20DE" w14:textId="77777777" w:rsidR="00A05E22" w:rsidRPr="008914C7" w:rsidRDefault="00A05E22" w:rsidP="00A430DE">
      <w:pPr>
        <w:spacing w:line="276" w:lineRule="auto"/>
        <w:rPr>
          <w:iCs/>
          <w:color w:val="000000" w:themeColor="text1"/>
          <w:sz w:val="22"/>
          <w:szCs w:val="22"/>
        </w:rPr>
      </w:pPr>
    </w:p>
    <w:p w14:paraId="0D52E6A7" w14:textId="77777777" w:rsidR="00A05E22" w:rsidRPr="008914C7" w:rsidRDefault="00A05E22" w:rsidP="00A430DE">
      <w:pPr>
        <w:spacing w:line="276" w:lineRule="auto"/>
        <w:rPr>
          <w:b/>
          <w:bCs/>
          <w:iCs/>
          <w:color w:val="000000" w:themeColor="text1"/>
          <w:sz w:val="22"/>
          <w:szCs w:val="22"/>
        </w:rPr>
      </w:pPr>
      <w:r w:rsidRPr="008914C7">
        <w:rPr>
          <w:b/>
          <w:bCs/>
          <w:iCs/>
          <w:color w:val="000000" w:themeColor="text1"/>
          <w:sz w:val="22"/>
          <w:szCs w:val="22"/>
        </w:rPr>
        <w:t>Artikel 11</w:t>
      </w:r>
    </w:p>
    <w:p w14:paraId="40674DD7" w14:textId="77777777" w:rsidR="00A05E22" w:rsidRPr="008914C7" w:rsidRDefault="00A05E22" w:rsidP="00A430DE">
      <w:pPr>
        <w:spacing w:line="276" w:lineRule="auto"/>
        <w:rPr>
          <w:iCs/>
          <w:color w:val="000000" w:themeColor="text1"/>
          <w:sz w:val="22"/>
          <w:szCs w:val="22"/>
        </w:rPr>
      </w:pPr>
      <w:r w:rsidRPr="008914C7">
        <w:rPr>
          <w:iCs/>
          <w:color w:val="000000" w:themeColor="text1"/>
          <w:sz w:val="22"/>
          <w:szCs w:val="22"/>
        </w:rPr>
        <w:t xml:space="preserve">Het opzettelijk schenden van de geheimhoudingsplicht is strafbaar gesteld in artikel 272 Wetboek van strafrecht. Hulpverleners hebben geheimhoudingsplicht op grond van de wet (bv op basis van de Wet Big, Jeugdwet en de </w:t>
      </w:r>
      <w:proofErr w:type="spellStart"/>
      <w:r w:rsidRPr="008914C7">
        <w:rPr>
          <w:iCs/>
          <w:color w:val="000000" w:themeColor="text1"/>
          <w:sz w:val="22"/>
          <w:szCs w:val="22"/>
        </w:rPr>
        <w:t>Wgbo</w:t>
      </w:r>
      <w:proofErr w:type="spellEnd"/>
      <w:r w:rsidRPr="008914C7">
        <w:rPr>
          <w:iCs/>
          <w:color w:val="000000" w:themeColor="text1"/>
          <w:sz w:val="22"/>
          <w:szCs w:val="22"/>
        </w:rPr>
        <w:t xml:space="preserve">) of hun professionele standaard (uitgewerkt in beroeps- en gedragscodes) waarop ook tuchtrecht binnen de beroepsgroep van toepassing is. Er zijn wettelijke uitzonderingen op het beroepsgeheim, zoals wettelijke meldrechten voor Veilig Thuis, de Raad voor de Kinderbescherming en gezinsvoogden (in deze situaties is geen toestemming nodig van de jongere of zijn ouders). In de beroepstandaarden voor hulpverleners is vaak ook het ‘conflict van plichten’ uitgewerkt; de hulpverlener doorbreekt dan zijn plicht om te zwijgen omdat de plicht om te spreken zwaarder weegt in het belang van de jongere vanwege bv veiligheidsrisico’s voor de jongere zelf of zijn directe omgeving. </w:t>
      </w:r>
      <w:r w:rsidRPr="008914C7">
        <w:rPr>
          <w:iCs/>
          <w:color w:val="000000" w:themeColor="text1"/>
          <w:sz w:val="22"/>
          <w:szCs w:val="22"/>
        </w:rPr>
        <w:br/>
      </w:r>
    </w:p>
    <w:p w14:paraId="5621FB49" w14:textId="77777777" w:rsidR="00A05E22" w:rsidRPr="008914C7" w:rsidRDefault="00A05E22" w:rsidP="00A430DE">
      <w:pPr>
        <w:spacing w:line="276" w:lineRule="auto"/>
        <w:rPr>
          <w:iCs/>
          <w:color w:val="000000" w:themeColor="text1"/>
          <w:sz w:val="22"/>
          <w:szCs w:val="22"/>
        </w:rPr>
      </w:pPr>
      <w:r w:rsidRPr="008914C7">
        <w:rPr>
          <w:iCs/>
          <w:color w:val="000000" w:themeColor="text1"/>
          <w:sz w:val="22"/>
          <w:szCs w:val="22"/>
        </w:rPr>
        <w:t xml:space="preserve">Als er gezondheidsgegevens worden verwerkt eist de AVG dat dat alleen mag in het kader van een geheimhoudingsplicht. Dat kan zijn een beroepsgeheim (hulpverlening), een ambtsgeheim (leerplicht) of een contractueel bepaalde geheimhoudingsplicht. Het onderwijs kent geen wettelijk beschermde geheimhoudingsplicht; de cao-VO (artikel 18.5) kent wel een geheimhoudingsplicht voor de werknemer. Het is gewenst om een geheimhoudingsplicht in de arbeidsovereenkomst vast te leggen voor situaties die niet bij CAO zijn geregeld, zoals in het primair onderwijs. </w:t>
      </w:r>
    </w:p>
    <w:p w14:paraId="70B1F29D" w14:textId="77777777" w:rsidR="00A05E22" w:rsidRPr="008914C7" w:rsidRDefault="00A05E22" w:rsidP="00A430DE">
      <w:pPr>
        <w:spacing w:line="276" w:lineRule="auto"/>
        <w:rPr>
          <w:iCs/>
          <w:color w:val="000000" w:themeColor="text1"/>
          <w:sz w:val="22"/>
          <w:szCs w:val="22"/>
        </w:rPr>
      </w:pPr>
    </w:p>
    <w:p w14:paraId="75B55BBB" w14:textId="77777777" w:rsidR="00A05E22" w:rsidRPr="008914C7" w:rsidRDefault="00A05E22" w:rsidP="00A430DE">
      <w:pPr>
        <w:spacing w:line="276" w:lineRule="auto"/>
        <w:rPr>
          <w:b/>
          <w:bCs/>
          <w:iCs/>
          <w:color w:val="000000" w:themeColor="text1"/>
          <w:sz w:val="22"/>
          <w:szCs w:val="22"/>
        </w:rPr>
      </w:pPr>
      <w:r w:rsidRPr="008914C7">
        <w:rPr>
          <w:b/>
          <w:bCs/>
          <w:iCs/>
          <w:color w:val="000000" w:themeColor="text1"/>
          <w:sz w:val="22"/>
          <w:szCs w:val="22"/>
        </w:rPr>
        <w:t>Artikel 12</w:t>
      </w:r>
    </w:p>
    <w:p w14:paraId="498D07F3" w14:textId="77777777" w:rsidR="00A05E22" w:rsidRPr="008914C7" w:rsidRDefault="00A05E22" w:rsidP="00A430DE">
      <w:pPr>
        <w:spacing w:line="276" w:lineRule="auto"/>
        <w:rPr>
          <w:color w:val="000000" w:themeColor="text1"/>
          <w:sz w:val="22"/>
          <w:szCs w:val="22"/>
        </w:rPr>
      </w:pPr>
      <w:r w:rsidRPr="008914C7">
        <w:rPr>
          <w:color w:val="000000" w:themeColor="text1"/>
          <w:sz w:val="22"/>
          <w:szCs w:val="22"/>
        </w:rPr>
        <w:t>Het verdient aanbeveling de uitoefening van de rechten van de Betrokkene te centraliseren. Door een van de deelnemers  in het Casusoverleg te belasten met de informatieplicht aan betrokkene ontstaat voor betrokkene een heldere communicatielijn waarbij sprake is van 1 contactpersoon vanuit het Casusoverleg. Dit kan bijvoorbeeld worden belegd bij de partij die het Casusoverleg aanvraagt. In veel gevallen zal dit de school zijn.</w:t>
      </w:r>
    </w:p>
    <w:p w14:paraId="4276C839" w14:textId="77777777" w:rsidR="00A05E22" w:rsidRPr="008914C7" w:rsidRDefault="00A05E22" w:rsidP="00A430DE">
      <w:pPr>
        <w:spacing w:line="276" w:lineRule="auto"/>
        <w:rPr>
          <w:color w:val="000000" w:themeColor="text1"/>
          <w:sz w:val="22"/>
          <w:szCs w:val="22"/>
        </w:rPr>
      </w:pPr>
      <w:r w:rsidRPr="008914C7">
        <w:rPr>
          <w:color w:val="000000" w:themeColor="text1"/>
          <w:sz w:val="22"/>
          <w:szCs w:val="22"/>
        </w:rPr>
        <w:t xml:space="preserve">Betrokkenheid van leerlingen en ouders is essentieel in het opstellen van een effectief onderwijszorg-arrangement (1 kind, 1 plan-aanpak) of (bij thuiszitters) het opstellen van een plan van aanpak gericht op terugkeer in het onderwijs.  </w:t>
      </w:r>
    </w:p>
    <w:p w14:paraId="61EC0F77" w14:textId="77777777" w:rsidR="00A05E22" w:rsidRPr="008914C7" w:rsidRDefault="00A05E22" w:rsidP="00A430DE">
      <w:pPr>
        <w:spacing w:line="276" w:lineRule="auto"/>
        <w:rPr>
          <w:iCs/>
          <w:color w:val="000000" w:themeColor="text1"/>
          <w:sz w:val="22"/>
          <w:szCs w:val="22"/>
        </w:rPr>
      </w:pPr>
    </w:p>
    <w:p w14:paraId="381A437D" w14:textId="77777777" w:rsidR="00A05E22" w:rsidRPr="008914C7" w:rsidRDefault="00A05E22" w:rsidP="00A430DE">
      <w:pPr>
        <w:spacing w:line="276" w:lineRule="auto"/>
        <w:rPr>
          <w:b/>
          <w:bCs/>
          <w:iCs/>
          <w:color w:val="000000" w:themeColor="text1"/>
          <w:sz w:val="22"/>
          <w:szCs w:val="22"/>
        </w:rPr>
      </w:pPr>
      <w:r w:rsidRPr="008914C7">
        <w:rPr>
          <w:b/>
          <w:bCs/>
          <w:iCs/>
          <w:color w:val="000000" w:themeColor="text1"/>
          <w:sz w:val="22"/>
          <w:szCs w:val="22"/>
        </w:rPr>
        <w:t>Artikel 16</w:t>
      </w:r>
    </w:p>
    <w:p w14:paraId="629BE488" w14:textId="77777777" w:rsidR="00A05E22" w:rsidRPr="008914C7" w:rsidRDefault="00A05E22" w:rsidP="00A430DE">
      <w:pPr>
        <w:spacing w:line="276" w:lineRule="auto"/>
        <w:rPr>
          <w:color w:val="000000" w:themeColor="text1"/>
          <w:sz w:val="22"/>
          <w:szCs w:val="22"/>
        </w:rPr>
      </w:pPr>
      <w:r w:rsidRPr="008914C7">
        <w:rPr>
          <w:color w:val="000000" w:themeColor="text1"/>
          <w:sz w:val="22"/>
          <w:szCs w:val="22"/>
        </w:rPr>
        <w:t>Bepaal gezamenlijk hoe wordt omgegaan met aansprakelijkheid op grond van de uitvoering van dit Convenant. Wat als het delen van persoonsgegevens in het Casusoverleg leidt tot een boete van de Autoriteit persoonsgegevens of een claim van een Betrokkene op schadevergoeding? Er zijn veel scenario’s denkbaar. Hieronder is een voorbeeld opgenomen waarin onderscheid is gemaakt tussen schade die het gevolg is van niet-nakoming door één der partijen en de situatie waarin de gezamenlijke gegevensverwerking heeft geleid tot schade bij derden of tot boetes en de situatie waarin de samenwerking leidt tot schade bij een partij.</w:t>
      </w:r>
    </w:p>
    <w:p w14:paraId="119B123F" w14:textId="77777777" w:rsidR="00A05E22" w:rsidRPr="008914C7" w:rsidRDefault="00A05E22" w:rsidP="00A430DE">
      <w:pPr>
        <w:spacing w:line="276" w:lineRule="auto"/>
        <w:rPr>
          <w:iCs/>
          <w:color w:val="000000" w:themeColor="text1"/>
          <w:sz w:val="22"/>
          <w:szCs w:val="22"/>
        </w:rPr>
      </w:pPr>
    </w:p>
    <w:p w14:paraId="0517B064" w14:textId="77777777" w:rsidR="00A05E22" w:rsidRPr="008914C7" w:rsidRDefault="00A05E22" w:rsidP="00A430DE">
      <w:pPr>
        <w:spacing w:line="276" w:lineRule="auto"/>
        <w:rPr>
          <w:iCs/>
          <w:color w:val="000000" w:themeColor="text1"/>
        </w:rPr>
      </w:pPr>
    </w:p>
    <w:p w14:paraId="5AF747F1" w14:textId="3910E23A" w:rsidR="00A05E22" w:rsidRPr="008914C7" w:rsidRDefault="00A05E22" w:rsidP="00A430DE">
      <w:pPr>
        <w:spacing w:line="276" w:lineRule="auto"/>
        <w:rPr>
          <w:rFonts w:asciiTheme="majorHAnsi" w:eastAsiaTheme="majorEastAsia" w:hAnsiTheme="majorHAnsi" w:cstheme="majorBidi"/>
          <w:color w:val="2F5496" w:themeColor="accent1" w:themeShade="BF"/>
          <w:sz w:val="32"/>
          <w:szCs w:val="32"/>
        </w:rPr>
      </w:pPr>
    </w:p>
    <w:p w14:paraId="5B8FC0E4" w14:textId="77777777" w:rsidR="00A05E22" w:rsidRPr="008914C7" w:rsidRDefault="00A05E22" w:rsidP="00A430DE">
      <w:pPr>
        <w:keepNext/>
        <w:keepLines/>
        <w:spacing w:before="240" w:line="276" w:lineRule="auto"/>
        <w:outlineLvl w:val="0"/>
        <w:rPr>
          <w:rFonts w:eastAsiaTheme="majorEastAsia" w:cstheme="minorHAnsi"/>
          <w:color w:val="000000" w:themeColor="text1"/>
          <w:sz w:val="32"/>
          <w:szCs w:val="32"/>
        </w:rPr>
      </w:pPr>
      <w:r w:rsidRPr="008914C7">
        <w:rPr>
          <w:rFonts w:eastAsiaTheme="majorEastAsia" w:cstheme="minorHAnsi"/>
          <w:color w:val="000000" w:themeColor="text1"/>
          <w:sz w:val="32"/>
          <w:szCs w:val="32"/>
        </w:rPr>
        <w:lastRenderedPageBreak/>
        <w:t>Bijlage 1: Toetredingsformulier Jeugdhulpaanbieder als aangesloten partij tot Convenant</w:t>
      </w:r>
    </w:p>
    <w:p w14:paraId="34E7CA96" w14:textId="77777777" w:rsidR="00A05E22" w:rsidRPr="008914C7" w:rsidRDefault="00A05E22" w:rsidP="00A430DE">
      <w:pPr>
        <w:spacing w:line="276" w:lineRule="auto"/>
        <w:rPr>
          <w:color w:val="000000" w:themeColor="text1"/>
        </w:rPr>
      </w:pPr>
    </w:p>
    <w:p w14:paraId="3B53BB94" w14:textId="77777777" w:rsidR="00A05E22" w:rsidRPr="008914C7" w:rsidRDefault="00A05E22" w:rsidP="00A430DE">
      <w:pPr>
        <w:spacing w:line="276" w:lineRule="auto"/>
        <w:rPr>
          <w:i/>
          <w:iCs/>
          <w:color w:val="000000" w:themeColor="text1"/>
          <w:sz w:val="22"/>
          <w:szCs w:val="22"/>
        </w:rPr>
      </w:pPr>
      <w:r w:rsidRPr="008914C7">
        <w:rPr>
          <w:i/>
          <w:iCs/>
          <w:color w:val="000000" w:themeColor="text1"/>
          <w:sz w:val="22"/>
          <w:szCs w:val="22"/>
        </w:rPr>
        <w:t>(de toetredende partij stuurt dit ondertekende formulier aan de gemeente  waarmee een contractuele relatie wordt onderhouden en/of aan de deelnemers van het Casusoverleg)</w:t>
      </w:r>
    </w:p>
    <w:p w14:paraId="164FE380" w14:textId="77777777" w:rsidR="00A05E22" w:rsidRPr="008914C7" w:rsidRDefault="00A05E22" w:rsidP="00A430DE">
      <w:pPr>
        <w:spacing w:line="276" w:lineRule="auto"/>
        <w:rPr>
          <w:color w:val="000000" w:themeColor="text1"/>
          <w:sz w:val="22"/>
          <w:szCs w:val="22"/>
        </w:rPr>
      </w:pPr>
    </w:p>
    <w:p w14:paraId="11D76AF6" w14:textId="77777777" w:rsidR="00A05E22" w:rsidRPr="008914C7" w:rsidRDefault="00A05E22" w:rsidP="00A430DE">
      <w:pPr>
        <w:spacing w:line="276" w:lineRule="auto"/>
        <w:rPr>
          <w:color w:val="000000" w:themeColor="text1"/>
          <w:sz w:val="22"/>
          <w:szCs w:val="22"/>
        </w:rPr>
      </w:pPr>
      <w:r w:rsidRPr="008914C7">
        <w:rPr>
          <w:i/>
          <w:iCs/>
          <w:color w:val="4472C4" w:themeColor="accent1"/>
          <w:sz w:val="22"/>
          <w:szCs w:val="22"/>
        </w:rPr>
        <w:fldChar w:fldCharType="begin">
          <w:ffData>
            <w:name w:val=""/>
            <w:enabled/>
            <w:calcOnExit w:val="0"/>
            <w:textInput>
              <w:default w:val="{NAAM ORGANISATIE}"/>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{NAAM ORGANISATIE}</w:t>
      </w:r>
      <w:r w:rsidRPr="008914C7">
        <w:rPr>
          <w:i/>
          <w:iCs/>
          <w:color w:val="4472C4" w:themeColor="accent1"/>
          <w:sz w:val="22"/>
          <w:szCs w:val="22"/>
        </w:rPr>
        <w:fldChar w:fldCharType="end"/>
      </w:r>
      <w:r w:rsidRPr="008914C7">
        <w:rPr>
          <w:color w:val="000000" w:themeColor="text1"/>
          <w:sz w:val="22"/>
          <w:szCs w:val="22"/>
        </w:rPr>
        <w:t xml:space="preserve">, statutair gevestigd te </w:t>
      </w:r>
      <w:r w:rsidRPr="008914C7">
        <w:rPr>
          <w:i/>
          <w:iCs/>
          <w:color w:val="4472C4" w:themeColor="accent1"/>
          <w:sz w:val="22"/>
          <w:szCs w:val="22"/>
        </w:rPr>
        <w:fldChar w:fldCharType="begin">
          <w:ffData>
            <w:name w:val=""/>
            <w:enabled/>
            <w:calcOnExit w:val="0"/>
            <w:textInput>
              <w:default w:val="{ PLAATS }"/>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 PLAATS }</w:t>
      </w:r>
      <w:r w:rsidRPr="008914C7">
        <w:rPr>
          <w:i/>
          <w:iCs/>
          <w:color w:val="4472C4" w:themeColor="accent1"/>
          <w:sz w:val="22"/>
          <w:szCs w:val="22"/>
        </w:rPr>
        <w:fldChar w:fldCharType="end"/>
      </w:r>
      <w:r w:rsidRPr="008914C7">
        <w:rPr>
          <w:color w:val="000000" w:themeColor="text1"/>
          <w:sz w:val="22"/>
          <w:szCs w:val="22"/>
        </w:rPr>
        <w:t xml:space="preserve">en kantoorhoudend aan </w:t>
      </w:r>
      <w:r w:rsidRPr="008914C7">
        <w:rPr>
          <w:i/>
          <w:iCs/>
          <w:color w:val="4472C4" w:themeColor="accent1"/>
          <w:sz w:val="22"/>
          <w:szCs w:val="22"/>
        </w:rPr>
        <w:fldChar w:fldCharType="begin">
          <w:ffData>
            <w:name w:val=""/>
            <w:enabled/>
            <w:calcOnExit w:val="0"/>
            <w:textInput>
              <w:default w:val="{ ADRES }"/>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 ADRES }</w:t>
      </w:r>
      <w:r w:rsidRPr="008914C7">
        <w:rPr>
          <w:i/>
          <w:iCs/>
          <w:color w:val="4472C4" w:themeColor="accent1"/>
          <w:sz w:val="22"/>
          <w:szCs w:val="22"/>
        </w:rPr>
        <w:fldChar w:fldCharType="end"/>
      </w:r>
      <w:r w:rsidRPr="008914C7">
        <w:rPr>
          <w:color w:val="000000" w:themeColor="text1"/>
          <w:sz w:val="22"/>
          <w:szCs w:val="22"/>
        </w:rPr>
        <w:t xml:space="preserve">hierbij rechtsgeldig vertegenwoordigd door </w:t>
      </w:r>
      <w:r w:rsidRPr="008914C7">
        <w:rPr>
          <w:i/>
          <w:iCs/>
          <w:color w:val="4472C4" w:themeColor="accent1"/>
          <w:sz w:val="22"/>
          <w:szCs w:val="22"/>
        </w:rPr>
        <w:fldChar w:fldCharType="begin">
          <w:ffData>
            <w:name w:val=""/>
            <w:enabled/>
            <w:calcOnExit w:val="0"/>
            <w:textInput>
              <w:default w:val="{NAAM }"/>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{NAAM }</w:t>
      </w:r>
      <w:r w:rsidRPr="008914C7">
        <w:rPr>
          <w:i/>
          <w:iCs/>
          <w:color w:val="4472C4" w:themeColor="accent1"/>
          <w:sz w:val="22"/>
          <w:szCs w:val="22"/>
        </w:rPr>
        <w:fldChar w:fldCharType="end"/>
      </w:r>
      <w:r w:rsidRPr="008914C7">
        <w:rPr>
          <w:i/>
          <w:iCs/>
          <w:color w:val="4472C4" w:themeColor="accent1"/>
          <w:sz w:val="22"/>
          <w:szCs w:val="22"/>
        </w:rPr>
        <w:t xml:space="preserve">. </w:t>
      </w:r>
      <w:r w:rsidRPr="008914C7">
        <w:rPr>
          <w:i/>
          <w:iCs/>
          <w:color w:val="4472C4" w:themeColor="accent1"/>
          <w:sz w:val="22"/>
          <w:szCs w:val="22"/>
        </w:rPr>
        <w:fldChar w:fldCharType="begin">
          <w:ffData>
            <w:name w:val=""/>
            <w:enabled/>
            <w:calcOnExit w:val="0"/>
            <w:textInput>
              <w:default w:val="{FUNCTIE }"/>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{FUNCTIE }</w:t>
      </w:r>
      <w:r w:rsidRPr="008914C7">
        <w:rPr>
          <w:i/>
          <w:iCs/>
          <w:color w:val="4472C4" w:themeColor="accent1"/>
          <w:sz w:val="22"/>
          <w:szCs w:val="22"/>
        </w:rPr>
        <w:fldChar w:fldCharType="end"/>
      </w:r>
      <w:r w:rsidRPr="008914C7">
        <w:rPr>
          <w:color w:val="000000" w:themeColor="text1"/>
          <w:sz w:val="22"/>
          <w:szCs w:val="22"/>
        </w:rPr>
        <w:t>,  hierna te noemen “aanbieder”</w:t>
      </w:r>
    </w:p>
    <w:p w14:paraId="102F2175" w14:textId="77777777" w:rsidR="00A05E22" w:rsidRPr="008914C7" w:rsidRDefault="00A05E22" w:rsidP="00A430DE">
      <w:pPr>
        <w:spacing w:line="276" w:lineRule="auto"/>
        <w:rPr>
          <w:color w:val="000000" w:themeColor="text1"/>
          <w:sz w:val="22"/>
          <w:szCs w:val="22"/>
        </w:rPr>
      </w:pPr>
    </w:p>
    <w:p w14:paraId="7B2340EB" w14:textId="77777777" w:rsidR="00A05E22" w:rsidRPr="008914C7" w:rsidRDefault="00A05E22" w:rsidP="00A430DE">
      <w:pPr>
        <w:spacing w:line="276" w:lineRule="auto"/>
        <w:rPr>
          <w:color w:val="000000" w:themeColor="text1"/>
          <w:sz w:val="22"/>
          <w:szCs w:val="22"/>
        </w:rPr>
      </w:pPr>
      <w:r w:rsidRPr="008914C7">
        <w:rPr>
          <w:color w:val="000000" w:themeColor="text1"/>
          <w:sz w:val="22"/>
          <w:szCs w:val="22"/>
        </w:rPr>
        <w:t>overwegende dat:</w:t>
      </w:r>
    </w:p>
    <w:p w14:paraId="127E7926" w14:textId="77777777" w:rsidR="00A05E22" w:rsidRPr="008914C7" w:rsidRDefault="00A05E22" w:rsidP="00A430DE">
      <w:pPr>
        <w:numPr>
          <w:ilvl w:val="0"/>
          <w:numId w:val="17"/>
        </w:numPr>
        <w:spacing w:line="276" w:lineRule="auto"/>
        <w:contextualSpacing/>
        <w:rPr>
          <w:color w:val="000000" w:themeColor="text1"/>
          <w:sz w:val="22"/>
          <w:szCs w:val="22"/>
        </w:rPr>
      </w:pPr>
      <w:r w:rsidRPr="008914C7">
        <w:rPr>
          <w:color w:val="000000" w:themeColor="text1"/>
          <w:sz w:val="22"/>
          <w:szCs w:val="22"/>
        </w:rPr>
        <w:t>Aanbieder door de gemeente X is gecontracteerd als jeugdhulpaanbieder en in dat kader betrokken is bij de hulpverlening aan jongeren als bedoeld in het Privacy Convenant Onderwijs-Gemeenten-Jeugdhulp waar gemeente X partij is (hierna te noemen “het Convenant”);</w:t>
      </w:r>
    </w:p>
    <w:p w14:paraId="18FA715C" w14:textId="77777777" w:rsidR="00A05E22" w:rsidRPr="008914C7" w:rsidRDefault="00A05E22" w:rsidP="00A430DE">
      <w:pPr>
        <w:numPr>
          <w:ilvl w:val="0"/>
          <w:numId w:val="17"/>
        </w:numPr>
        <w:spacing w:line="276" w:lineRule="auto"/>
        <w:contextualSpacing/>
        <w:rPr>
          <w:color w:val="000000" w:themeColor="text1"/>
          <w:sz w:val="22"/>
          <w:szCs w:val="22"/>
        </w:rPr>
      </w:pPr>
      <w:r w:rsidRPr="008914C7">
        <w:rPr>
          <w:color w:val="000000" w:themeColor="text1"/>
          <w:sz w:val="22"/>
          <w:szCs w:val="22"/>
        </w:rPr>
        <w:t>Aanbieder gevraagd is deel te nemen aan Casusoverleg over een of meer jongeren in het kader van de samenwerking Onderwijs-Jeugdhulp;</w:t>
      </w:r>
    </w:p>
    <w:p w14:paraId="5ADBA5FF" w14:textId="77777777" w:rsidR="00A05E22" w:rsidRPr="008914C7" w:rsidRDefault="00A05E22" w:rsidP="00A430DE">
      <w:pPr>
        <w:numPr>
          <w:ilvl w:val="0"/>
          <w:numId w:val="17"/>
        </w:numPr>
        <w:spacing w:line="276" w:lineRule="auto"/>
        <w:contextualSpacing/>
        <w:rPr>
          <w:color w:val="000000" w:themeColor="text1"/>
          <w:sz w:val="22"/>
          <w:szCs w:val="22"/>
        </w:rPr>
      </w:pPr>
      <w:r w:rsidRPr="008914C7">
        <w:rPr>
          <w:color w:val="000000" w:themeColor="text1"/>
          <w:sz w:val="22"/>
          <w:szCs w:val="22"/>
        </w:rPr>
        <w:t>De gemeente heeft verzocht om toetreding van ondergetekende aan het Convenant zodra aanbieder samenwerkt met onderwijs ten aanzien van een of meer jongeren die hulp en ondersteuning nodig hebben en daarbij persoonsgegevens uitwisselt;</w:t>
      </w:r>
    </w:p>
    <w:p w14:paraId="377BFDBB" w14:textId="77777777" w:rsidR="00A05E22" w:rsidRPr="008914C7" w:rsidRDefault="00A05E22" w:rsidP="00A430DE">
      <w:pPr>
        <w:numPr>
          <w:ilvl w:val="0"/>
          <w:numId w:val="17"/>
        </w:numPr>
        <w:spacing w:line="276" w:lineRule="auto"/>
        <w:contextualSpacing/>
        <w:rPr>
          <w:color w:val="000000" w:themeColor="text1"/>
          <w:sz w:val="22"/>
          <w:szCs w:val="22"/>
        </w:rPr>
      </w:pPr>
      <w:r w:rsidRPr="008914C7">
        <w:rPr>
          <w:color w:val="000000" w:themeColor="text1"/>
          <w:sz w:val="22"/>
          <w:szCs w:val="22"/>
        </w:rPr>
        <w:t xml:space="preserve">Deelname aan het Convenant gelet op de maatschappelijke taak die aanbieder zichzelf in het kader van de jeugdhulpproblematiek toedicht en gelet op de verantwoordelijkheid en/of bevoegdheid van ondergetekende een bijdrage levert aan de doelstelling zoals geformuleerd in artikel 3 van het Convenant; </w:t>
      </w:r>
    </w:p>
    <w:p w14:paraId="2AC1BD76" w14:textId="77777777" w:rsidR="00A05E22" w:rsidRPr="008914C7" w:rsidRDefault="00A05E22" w:rsidP="00A430DE">
      <w:pPr>
        <w:numPr>
          <w:ilvl w:val="0"/>
          <w:numId w:val="17"/>
        </w:numPr>
        <w:spacing w:line="276" w:lineRule="auto"/>
        <w:contextualSpacing/>
        <w:rPr>
          <w:color w:val="000000" w:themeColor="text1"/>
          <w:sz w:val="22"/>
          <w:szCs w:val="22"/>
        </w:rPr>
      </w:pPr>
      <w:r w:rsidRPr="008914C7">
        <w:rPr>
          <w:color w:val="000000" w:themeColor="text1"/>
          <w:sz w:val="22"/>
          <w:szCs w:val="22"/>
        </w:rPr>
        <w:t>Aanbieder door de gemeente X/het Casusoverleg een exemplaar van het getekende Convenant heeft ontvangen;</w:t>
      </w:r>
    </w:p>
    <w:p w14:paraId="658E1921" w14:textId="77777777" w:rsidR="00A05E22" w:rsidRPr="008914C7" w:rsidRDefault="00A05E22" w:rsidP="00A430DE">
      <w:pPr>
        <w:spacing w:line="276" w:lineRule="auto"/>
        <w:rPr>
          <w:color w:val="000000" w:themeColor="text1"/>
          <w:sz w:val="22"/>
          <w:szCs w:val="22"/>
        </w:rPr>
      </w:pPr>
    </w:p>
    <w:p w14:paraId="1766E8D9" w14:textId="77777777" w:rsidR="00A05E22" w:rsidRPr="008914C7" w:rsidRDefault="00A05E22" w:rsidP="00A430DE">
      <w:pPr>
        <w:spacing w:line="276" w:lineRule="auto"/>
        <w:rPr>
          <w:color w:val="000000" w:themeColor="text1"/>
          <w:sz w:val="22"/>
          <w:szCs w:val="22"/>
        </w:rPr>
      </w:pPr>
      <w:r w:rsidRPr="008914C7">
        <w:rPr>
          <w:color w:val="000000" w:themeColor="text1"/>
          <w:sz w:val="22"/>
          <w:szCs w:val="22"/>
        </w:rPr>
        <w:t xml:space="preserve">verklaart daartoe het volgende: </w:t>
      </w:r>
    </w:p>
    <w:p w14:paraId="61FF88D9" w14:textId="77777777" w:rsidR="00A05E22" w:rsidRPr="008914C7" w:rsidRDefault="00A05E22" w:rsidP="00A430DE">
      <w:pPr>
        <w:spacing w:line="276" w:lineRule="auto"/>
        <w:rPr>
          <w:color w:val="000000" w:themeColor="text1"/>
          <w:sz w:val="22"/>
          <w:szCs w:val="22"/>
        </w:rPr>
      </w:pPr>
    </w:p>
    <w:p w14:paraId="2331D9A1" w14:textId="77777777" w:rsidR="00A05E22" w:rsidRPr="008914C7" w:rsidRDefault="00A05E22" w:rsidP="00A430DE">
      <w:pPr>
        <w:numPr>
          <w:ilvl w:val="0"/>
          <w:numId w:val="18"/>
        </w:numPr>
        <w:spacing w:line="276" w:lineRule="auto"/>
        <w:contextualSpacing/>
        <w:rPr>
          <w:color w:val="000000" w:themeColor="text1"/>
          <w:sz w:val="22"/>
          <w:szCs w:val="22"/>
        </w:rPr>
      </w:pPr>
      <w:r w:rsidRPr="008914C7">
        <w:rPr>
          <w:color w:val="000000" w:themeColor="text1"/>
          <w:sz w:val="22"/>
          <w:szCs w:val="22"/>
        </w:rPr>
        <w:t>Ondergetekende onderschrijft de in het Convenant geformuleerde doelstellingen, verplicht zich de bepalingen in het Convenant te zullen naleven met inachtneming van de van toepassing zijnde wet- en regelgeving en professionele standaard en verklaart zich in dit kader bereid met partijen samen te werken in het Casusoverleg.</w:t>
      </w:r>
    </w:p>
    <w:p w14:paraId="4A76C570" w14:textId="77777777" w:rsidR="00A05E22" w:rsidRPr="008914C7" w:rsidRDefault="00A05E22" w:rsidP="00A430DE">
      <w:pPr>
        <w:spacing w:line="276" w:lineRule="auto"/>
        <w:rPr>
          <w:color w:val="000000" w:themeColor="text1"/>
          <w:sz w:val="22"/>
          <w:szCs w:val="22"/>
        </w:rPr>
      </w:pPr>
    </w:p>
    <w:p w14:paraId="49812C42" w14:textId="77777777" w:rsidR="00A05E22" w:rsidRPr="008914C7" w:rsidRDefault="00A05E22" w:rsidP="00A430DE">
      <w:pPr>
        <w:spacing w:line="276" w:lineRule="auto"/>
        <w:rPr>
          <w:color w:val="000000" w:themeColor="text1"/>
          <w:sz w:val="22"/>
          <w:szCs w:val="22"/>
        </w:rPr>
      </w:pPr>
      <w:r w:rsidRPr="008914C7">
        <w:rPr>
          <w:color w:val="000000" w:themeColor="text1"/>
          <w:sz w:val="22"/>
          <w:szCs w:val="22"/>
        </w:rPr>
        <w:t xml:space="preserve">Aldus ondertekend te </w:t>
      </w:r>
      <w:r w:rsidRPr="008914C7">
        <w:rPr>
          <w:i/>
          <w:iCs/>
          <w:color w:val="4472C4" w:themeColor="accent1"/>
          <w:sz w:val="22"/>
          <w:szCs w:val="22"/>
        </w:rPr>
        <w:fldChar w:fldCharType="begin">
          <w:ffData>
            <w:name w:val=""/>
            <w:enabled/>
            <w:calcOnExit w:val="0"/>
            <w:textInput>
              <w:default w:val="{ PLAATS }"/>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 PLAATS }</w:t>
      </w:r>
      <w:r w:rsidRPr="008914C7">
        <w:rPr>
          <w:i/>
          <w:iCs/>
          <w:color w:val="4472C4" w:themeColor="accent1"/>
          <w:sz w:val="22"/>
          <w:szCs w:val="22"/>
        </w:rPr>
        <w:fldChar w:fldCharType="end"/>
      </w:r>
      <w:r w:rsidRPr="008914C7">
        <w:rPr>
          <w:color w:val="000000" w:themeColor="text1"/>
          <w:sz w:val="22"/>
          <w:szCs w:val="22"/>
        </w:rPr>
        <w:t xml:space="preserve">op </w:t>
      </w:r>
      <w:r w:rsidRPr="008914C7">
        <w:rPr>
          <w:i/>
          <w:iCs/>
          <w:color w:val="4472C4" w:themeColor="accent1"/>
          <w:sz w:val="22"/>
          <w:szCs w:val="22"/>
        </w:rPr>
        <w:fldChar w:fldCharType="begin">
          <w:ffData>
            <w:name w:val=""/>
            <w:enabled/>
            <w:calcOnExit w:val="0"/>
            <w:textInput>
              <w:default w:val="{ DATUM }"/>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 DATUM }</w:t>
      </w:r>
      <w:r w:rsidRPr="008914C7">
        <w:rPr>
          <w:i/>
          <w:iCs/>
          <w:color w:val="4472C4" w:themeColor="accent1"/>
          <w:sz w:val="22"/>
          <w:szCs w:val="22"/>
        </w:rPr>
        <w:fldChar w:fldCharType="end"/>
      </w:r>
    </w:p>
    <w:p w14:paraId="7B8BC042" w14:textId="77777777" w:rsidR="00A05E22" w:rsidRPr="008914C7" w:rsidRDefault="00A05E22" w:rsidP="00A430DE">
      <w:pPr>
        <w:spacing w:line="276" w:lineRule="auto"/>
        <w:rPr>
          <w:color w:val="000000" w:themeColor="text1"/>
          <w:sz w:val="22"/>
          <w:szCs w:val="22"/>
        </w:rPr>
      </w:pPr>
    </w:p>
    <w:p w14:paraId="3B5B8D7A" w14:textId="77777777" w:rsidR="00A05E22" w:rsidRPr="008914C7" w:rsidRDefault="00A05E22" w:rsidP="00A430DE">
      <w:pPr>
        <w:spacing w:line="276" w:lineRule="auto"/>
        <w:rPr>
          <w:i/>
          <w:iCs/>
          <w:color w:val="4472C4" w:themeColor="accent1"/>
          <w:sz w:val="22"/>
          <w:szCs w:val="22"/>
        </w:rPr>
      </w:pPr>
      <w:r w:rsidRPr="008914C7">
        <w:rPr>
          <w:i/>
          <w:iCs/>
          <w:color w:val="4472C4" w:themeColor="accent1"/>
          <w:sz w:val="22"/>
          <w:szCs w:val="22"/>
        </w:rPr>
        <w:fldChar w:fldCharType="begin">
          <w:ffData>
            <w:name w:val=""/>
            <w:enabled/>
            <w:calcOnExit w:val="0"/>
            <w:textInput>
              <w:default w:val="{NAAM ORGANISATIE}"/>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{NAAM ORGANISATIE}</w:t>
      </w:r>
      <w:r w:rsidRPr="008914C7">
        <w:rPr>
          <w:i/>
          <w:iCs/>
          <w:color w:val="4472C4" w:themeColor="accent1"/>
          <w:sz w:val="22"/>
          <w:szCs w:val="22"/>
        </w:rPr>
        <w:fldChar w:fldCharType="end"/>
      </w:r>
      <w:r w:rsidRPr="008914C7">
        <w:rPr>
          <w:i/>
          <w:iCs/>
          <w:color w:val="4472C4" w:themeColor="accent1"/>
          <w:sz w:val="22"/>
          <w:szCs w:val="22"/>
        </w:rPr>
        <w:br/>
      </w:r>
    </w:p>
    <w:p w14:paraId="424F5192" w14:textId="77777777" w:rsidR="00A05E22" w:rsidRPr="008914C7" w:rsidRDefault="00A05E22" w:rsidP="00A430DE">
      <w:pPr>
        <w:spacing w:line="276" w:lineRule="auto"/>
        <w:rPr>
          <w:color w:val="000000" w:themeColor="text1"/>
          <w:sz w:val="22"/>
          <w:szCs w:val="22"/>
        </w:rPr>
      </w:pPr>
      <w:r w:rsidRPr="008914C7">
        <w:rPr>
          <w:i/>
          <w:iCs/>
          <w:color w:val="4472C4" w:themeColor="accent1"/>
          <w:sz w:val="22"/>
          <w:szCs w:val="22"/>
        </w:rPr>
        <w:fldChar w:fldCharType="begin">
          <w:ffData>
            <w:name w:val=""/>
            <w:enabled/>
            <w:calcOnExit w:val="0"/>
            <w:textInput>
              <w:default w:val="{NAAM TEKENINGSBEVOEGDE FUNCTIONARIS }"/>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{NAAM TEKENINGSBEVOEGDE FUNCTIONARIS }</w:t>
      </w:r>
      <w:r w:rsidRPr="008914C7">
        <w:rPr>
          <w:i/>
          <w:iCs/>
          <w:color w:val="4472C4" w:themeColor="accent1"/>
          <w:sz w:val="22"/>
          <w:szCs w:val="22"/>
        </w:rPr>
        <w:fldChar w:fldCharType="end"/>
      </w:r>
    </w:p>
    <w:p w14:paraId="77F9161E" w14:textId="77777777" w:rsidR="00A05E22" w:rsidRPr="008914C7" w:rsidRDefault="00A05E22" w:rsidP="00A430DE">
      <w:pPr>
        <w:spacing w:line="276" w:lineRule="auto"/>
        <w:rPr>
          <w:color w:val="000000" w:themeColor="text1"/>
        </w:rPr>
      </w:pPr>
    </w:p>
    <w:p w14:paraId="0994F187" w14:textId="77777777" w:rsidR="00A05E22" w:rsidRPr="008914C7" w:rsidRDefault="00A05E22" w:rsidP="00A430DE">
      <w:pPr>
        <w:keepNext/>
        <w:keepLines/>
        <w:spacing w:before="240" w:line="276" w:lineRule="auto"/>
        <w:outlineLvl w:val="0"/>
        <w:rPr>
          <w:rFonts w:eastAsiaTheme="majorEastAsia" w:cstheme="majorBidi"/>
          <w:color w:val="2F5496" w:themeColor="accent1" w:themeShade="BF"/>
        </w:rPr>
      </w:pPr>
    </w:p>
    <w:p w14:paraId="32026AD0" w14:textId="77777777" w:rsidR="00A05E22" w:rsidRPr="008914C7" w:rsidRDefault="00A05E22" w:rsidP="00A430DE">
      <w:pPr>
        <w:keepNext/>
        <w:keepLines/>
        <w:spacing w:before="240" w:line="276" w:lineRule="auto"/>
        <w:outlineLvl w:val="0"/>
        <w:rPr>
          <w:rFonts w:eastAsiaTheme="majorEastAsia" w:cstheme="majorBidi"/>
          <w:color w:val="2F5496" w:themeColor="accent1" w:themeShade="BF"/>
        </w:rPr>
      </w:pPr>
    </w:p>
    <w:p w14:paraId="21C86BD5" w14:textId="77777777" w:rsidR="00A05E22" w:rsidRPr="008914C7" w:rsidRDefault="00A05E22" w:rsidP="00A430DE">
      <w:pPr>
        <w:keepNext/>
        <w:keepLines/>
        <w:spacing w:before="240" w:line="276" w:lineRule="auto"/>
        <w:outlineLvl w:val="0"/>
        <w:rPr>
          <w:rFonts w:eastAsiaTheme="majorEastAsia" w:cstheme="minorHAnsi"/>
          <w:color w:val="000000" w:themeColor="text1"/>
          <w:sz w:val="32"/>
          <w:szCs w:val="32"/>
        </w:rPr>
      </w:pPr>
      <w:r w:rsidRPr="008914C7">
        <w:rPr>
          <w:rFonts w:asciiTheme="majorHAnsi" w:eastAsiaTheme="majorEastAsia" w:hAnsiTheme="majorHAnsi" w:cstheme="majorBidi"/>
          <w:color w:val="2F5496" w:themeColor="accent1" w:themeShade="BF"/>
          <w:sz w:val="32"/>
          <w:szCs w:val="32"/>
        </w:rPr>
        <w:br w:type="column"/>
      </w:r>
      <w:r w:rsidRPr="008914C7">
        <w:rPr>
          <w:rFonts w:eastAsiaTheme="majorEastAsia" w:cstheme="minorHAnsi"/>
          <w:color w:val="000000" w:themeColor="text1"/>
          <w:sz w:val="32"/>
          <w:szCs w:val="32"/>
        </w:rPr>
        <w:lastRenderedPageBreak/>
        <w:t xml:space="preserve">Bijlage 2: Beveiligingsbeleid persoonsgegevens  </w:t>
      </w:r>
    </w:p>
    <w:p w14:paraId="20DD7BAF" w14:textId="77777777" w:rsidR="00A05E22" w:rsidRPr="008914C7" w:rsidRDefault="00A05E22" w:rsidP="00A430DE">
      <w:pPr>
        <w:spacing w:line="276" w:lineRule="auto"/>
        <w:rPr>
          <w:color w:val="000000" w:themeColor="text1"/>
        </w:rPr>
      </w:pPr>
    </w:p>
    <w:p w14:paraId="6BDEAFFB" w14:textId="77777777" w:rsidR="00A05E22" w:rsidRPr="008914C7" w:rsidRDefault="00A05E22" w:rsidP="00A430DE">
      <w:pPr>
        <w:spacing w:line="276" w:lineRule="auto"/>
        <w:rPr>
          <w:iCs/>
          <w:color w:val="000000" w:themeColor="text1"/>
          <w:sz w:val="22"/>
          <w:szCs w:val="22"/>
        </w:rPr>
      </w:pPr>
      <w:bookmarkStart w:id="10" w:name="_Hlk50900910"/>
      <w:r w:rsidRPr="008914C7">
        <w:rPr>
          <w:iCs/>
          <w:color w:val="000000" w:themeColor="text1"/>
          <w:sz w:val="22"/>
          <w:szCs w:val="22"/>
        </w:rPr>
        <w:t xml:space="preserve">Partijen dienen een beleid op te stellen dat toeziet op de bescherming van persoonsgegevens. Hiervoor kan aansluiting worden gezocht bij het informatiebeveiligingsbeleid, doch daar dient dan expliciet aandacht te worden besteed aan de technische en organisatorische maatregelen ten behoeve van de bescherming van persoonsgegevens. </w:t>
      </w:r>
    </w:p>
    <w:bookmarkEnd w:id="10"/>
    <w:p w14:paraId="59120DFE" w14:textId="77777777" w:rsidR="00A05E22" w:rsidRPr="008914C7" w:rsidRDefault="00A05E22" w:rsidP="00A430DE">
      <w:pPr>
        <w:spacing w:line="276" w:lineRule="auto"/>
        <w:rPr>
          <w:iCs/>
          <w:color w:val="000000" w:themeColor="text1"/>
          <w:sz w:val="22"/>
          <w:szCs w:val="22"/>
        </w:rPr>
      </w:pPr>
    </w:p>
    <w:p w14:paraId="24AFB300" w14:textId="77777777" w:rsidR="00A05E22" w:rsidRPr="008914C7" w:rsidRDefault="00A05E22" w:rsidP="00A430DE">
      <w:pPr>
        <w:spacing w:line="276" w:lineRule="auto"/>
        <w:rPr>
          <w:iCs/>
          <w:color w:val="000000" w:themeColor="text1"/>
          <w:sz w:val="22"/>
          <w:szCs w:val="22"/>
        </w:rPr>
      </w:pPr>
      <w:r w:rsidRPr="008914C7">
        <w:rPr>
          <w:iCs/>
          <w:color w:val="000000" w:themeColor="text1"/>
          <w:sz w:val="22"/>
          <w:szCs w:val="22"/>
        </w:rPr>
        <w:t>Zie de site van de Autoriteit Persoonsgegevens voor meer informatie hierover:</w:t>
      </w:r>
      <w:r w:rsidRPr="008914C7">
        <w:rPr>
          <w:iCs/>
          <w:color w:val="000000" w:themeColor="text1"/>
          <w:sz w:val="22"/>
          <w:szCs w:val="22"/>
        </w:rPr>
        <w:br/>
      </w:r>
      <w:hyperlink r:id="rId8" w:history="1">
        <w:r w:rsidRPr="008914C7">
          <w:rPr>
            <w:color w:val="0000FF"/>
            <w:sz w:val="22"/>
            <w:szCs w:val="22"/>
            <w:u w:val="single"/>
          </w:rPr>
          <w:t>https://www.autoriteitpersoonsgegevens.nl/nl/onderwerpen/beveiliging</w:t>
        </w:r>
      </w:hyperlink>
    </w:p>
    <w:p w14:paraId="0372C5CB" w14:textId="77777777" w:rsidR="00A05E22" w:rsidRPr="008914C7" w:rsidRDefault="00A05E22" w:rsidP="00A430DE">
      <w:pPr>
        <w:spacing w:line="276" w:lineRule="auto"/>
        <w:rPr>
          <w:iCs/>
          <w:color w:val="000000" w:themeColor="text1"/>
          <w:sz w:val="22"/>
          <w:szCs w:val="22"/>
        </w:rPr>
      </w:pPr>
    </w:p>
    <w:p w14:paraId="651AB876" w14:textId="77777777" w:rsidR="00A05E22" w:rsidRPr="008914C7" w:rsidRDefault="00A05E22" w:rsidP="00A430DE">
      <w:pPr>
        <w:spacing w:line="276" w:lineRule="auto"/>
        <w:rPr>
          <w:rFonts w:cstheme="minorHAnsi"/>
          <w:iCs/>
          <w:sz w:val="22"/>
          <w:szCs w:val="22"/>
          <w:shd w:val="clear" w:color="auto" w:fill="FFFFFF"/>
        </w:rPr>
      </w:pPr>
      <w:r w:rsidRPr="008914C7">
        <w:rPr>
          <w:rFonts w:cstheme="minorHAnsi"/>
          <w:iCs/>
          <w:sz w:val="22"/>
          <w:szCs w:val="22"/>
        </w:rPr>
        <w:t xml:space="preserve">Gemeenten volgen hierbij de vanaf 1 januari 2020 verplichte  </w:t>
      </w:r>
      <w:r w:rsidRPr="008914C7">
        <w:rPr>
          <w:rFonts w:cstheme="minorHAnsi"/>
          <w:iCs/>
          <w:sz w:val="22"/>
          <w:szCs w:val="22"/>
          <w:shd w:val="clear" w:color="auto" w:fill="FFFFFF"/>
        </w:rPr>
        <w:t>Baseline Informatiebeveiliging Overheid (BIO).</w:t>
      </w:r>
    </w:p>
    <w:p w14:paraId="4D237E27" w14:textId="21CFDF92" w:rsidR="00A05E22" w:rsidRPr="008914C7" w:rsidRDefault="00A05E22" w:rsidP="00A430DE">
      <w:pPr>
        <w:spacing w:line="276" w:lineRule="auto"/>
        <w:rPr>
          <w:rFonts w:cstheme="minorHAnsi"/>
          <w:iCs/>
          <w:sz w:val="22"/>
          <w:szCs w:val="22"/>
          <w:shd w:val="clear" w:color="auto" w:fill="FFFFFF"/>
        </w:rPr>
      </w:pPr>
      <w:r w:rsidRPr="008914C7">
        <w:rPr>
          <w:rFonts w:cstheme="minorHAnsi"/>
          <w:iCs/>
          <w:sz w:val="22"/>
          <w:szCs w:val="22"/>
          <w:shd w:val="clear" w:color="auto" w:fill="FFFFFF"/>
        </w:rPr>
        <w:t>Schoolbesturen en Samenwerkingsverbanden volgen hierbij de Aanpak IBP van Kennisnet</w:t>
      </w:r>
      <w:r w:rsidR="00C471A3" w:rsidRPr="008914C7">
        <w:rPr>
          <w:rFonts w:cstheme="minorHAnsi"/>
          <w:iCs/>
          <w:sz w:val="22"/>
          <w:szCs w:val="22"/>
          <w:shd w:val="clear" w:color="auto" w:fill="FFFFFF"/>
        </w:rPr>
        <w:t xml:space="preserve">. Voor het MBO geldt het </w:t>
      </w:r>
      <w:proofErr w:type="spellStart"/>
      <w:r w:rsidR="00C471A3" w:rsidRPr="008914C7">
        <w:rPr>
          <w:rFonts w:cstheme="minorHAnsi"/>
          <w:iCs/>
          <w:sz w:val="22"/>
          <w:szCs w:val="22"/>
          <w:shd w:val="clear" w:color="auto" w:fill="FFFFFF"/>
        </w:rPr>
        <w:t>framework</w:t>
      </w:r>
      <w:proofErr w:type="spellEnd"/>
      <w:r w:rsidR="00C471A3" w:rsidRPr="008914C7">
        <w:rPr>
          <w:rFonts w:cstheme="minorHAnsi"/>
          <w:iCs/>
          <w:sz w:val="22"/>
          <w:szCs w:val="22"/>
          <w:shd w:val="clear" w:color="auto" w:fill="FFFFFF"/>
        </w:rPr>
        <w:t xml:space="preserve"> IBP van MBO Digitaal.</w:t>
      </w:r>
    </w:p>
    <w:p w14:paraId="65AB7E99" w14:textId="77777777" w:rsidR="00A05E22" w:rsidRPr="008914C7" w:rsidRDefault="00A05E22" w:rsidP="00A430DE">
      <w:pPr>
        <w:spacing w:line="276" w:lineRule="auto"/>
        <w:rPr>
          <w:i/>
          <w:color w:val="000000" w:themeColor="text1"/>
          <w:sz w:val="22"/>
          <w:szCs w:val="22"/>
        </w:rPr>
      </w:pPr>
    </w:p>
    <w:p w14:paraId="7F24AB04" w14:textId="77777777" w:rsidR="00A05E22" w:rsidRPr="008914C7" w:rsidRDefault="00A05E22" w:rsidP="00A430DE">
      <w:pPr>
        <w:spacing w:line="276" w:lineRule="auto"/>
        <w:rPr>
          <w:color w:val="000000" w:themeColor="text1"/>
          <w:sz w:val="22"/>
          <w:szCs w:val="22"/>
        </w:rPr>
      </w:pPr>
      <w:r w:rsidRPr="008914C7">
        <w:rPr>
          <w:color w:val="000000" w:themeColor="text1"/>
          <w:sz w:val="22"/>
          <w:szCs w:val="22"/>
        </w:rPr>
        <w:t>Er zijn kwaliteitsnormen opgesteld voor de toepassing van beveiliging van persoonsgegevens. Een algemene kwaliteitsnorm is de NEN-EN-ISO/IEC 27002:2017.</w:t>
      </w:r>
    </w:p>
    <w:p w14:paraId="3CC1A6D3" w14:textId="77777777" w:rsidR="00A05E22" w:rsidRPr="008914C7" w:rsidRDefault="00A05E22" w:rsidP="00A430DE">
      <w:pPr>
        <w:spacing w:line="276" w:lineRule="auto"/>
        <w:rPr>
          <w:color w:val="000000" w:themeColor="text1"/>
          <w:sz w:val="22"/>
          <w:szCs w:val="22"/>
        </w:rPr>
      </w:pPr>
      <w:r w:rsidRPr="008914C7">
        <w:rPr>
          <w:color w:val="000000" w:themeColor="text1"/>
          <w:sz w:val="22"/>
          <w:szCs w:val="22"/>
        </w:rPr>
        <w:t>Voor de zorgsector is een afzonderlijke kwaliteitsnorm van toepassing. De Autoriteit Persoonsgegevens gaat voor de informatiebeveiliging in de zorg uit van: NEN-7510 en NEN 7513.</w:t>
      </w:r>
    </w:p>
    <w:p w14:paraId="6C29B58E" w14:textId="16919FC6" w:rsidR="00A05E22" w:rsidRPr="008914C7" w:rsidRDefault="00B811C0" w:rsidP="00A430DE">
      <w:pPr>
        <w:keepNext/>
        <w:keepLines/>
        <w:spacing w:before="240" w:line="276" w:lineRule="auto"/>
        <w:outlineLvl w:val="0"/>
        <w:rPr>
          <w:rFonts w:asciiTheme="majorHAnsi" w:eastAsiaTheme="majorEastAsia" w:hAnsiTheme="majorHAnsi" w:cstheme="majorBidi"/>
          <w:color w:val="2F5496" w:themeColor="accent1" w:themeShade="BF"/>
          <w:sz w:val="22"/>
          <w:szCs w:val="22"/>
        </w:rPr>
      </w:pPr>
      <w:r w:rsidRPr="008914C7">
        <w:rPr>
          <w:rFonts w:ascii="Calibri" w:hAnsi="Calibri" w:cs="Calibri"/>
          <w:color w:val="000000"/>
          <w:sz w:val="22"/>
          <w:szCs w:val="22"/>
        </w:rPr>
        <w:t xml:space="preserve">Binnen de zorgsector geldt voorts </w:t>
      </w:r>
      <w:r w:rsidR="00103D0A" w:rsidRPr="008914C7">
        <w:rPr>
          <w:rFonts w:ascii="Calibri" w:hAnsi="Calibri" w:cs="Calibri"/>
          <w:color w:val="000000"/>
          <w:sz w:val="22"/>
          <w:szCs w:val="22"/>
        </w:rPr>
        <w:t xml:space="preserve">de norm NTA 7516. Dit is een norm </w:t>
      </w:r>
      <w:r w:rsidR="00705C13" w:rsidRPr="008914C7">
        <w:rPr>
          <w:rFonts w:ascii="Calibri" w:hAnsi="Calibri" w:cs="Calibri"/>
          <w:color w:val="000000"/>
          <w:sz w:val="22"/>
          <w:szCs w:val="22"/>
        </w:rPr>
        <w:t xml:space="preserve">voor veilig mailen </w:t>
      </w:r>
      <w:r w:rsidR="00154918" w:rsidRPr="008914C7">
        <w:rPr>
          <w:rFonts w:ascii="Calibri" w:hAnsi="Calibri" w:cs="Calibri"/>
          <w:color w:val="000000"/>
          <w:sz w:val="22"/>
          <w:szCs w:val="22"/>
        </w:rPr>
        <w:t>bij het uitwisselen van gezondheidsinformatie tussen zorgprofessionals onderling en tussen zorgprofessionals en andere personen</w:t>
      </w:r>
      <w:r w:rsidR="00F37830" w:rsidRPr="008914C7">
        <w:rPr>
          <w:rFonts w:ascii="Calibri" w:hAnsi="Calibri" w:cs="Calibri"/>
          <w:color w:val="000000"/>
          <w:sz w:val="22"/>
          <w:szCs w:val="22"/>
        </w:rPr>
        <w:t xml:space="preserve">. De norm bevat eisen waaraan applicaties moeten voldoen voor veilig mailen waaronder versleuteling van mailgegevens en </w:t>
      </w:r>
      <w:proofErr w:type="spellStart"/>
      <w:r w:rsidR="00F37830" w:rsidRPr="008914C7">
        <w:rPr>
          <w:rFonts w:ascii="Calibri" w:hAnsi="Calibri" w:cs="Calibri"/>
          <w:color w:val="000000"/>
          <w:sz w:val="22"/>
          <w:szCs w:val="22"/>
        </w:rPr>
        <w:t>meerfactorauthenticatie</w:t>
      </w:r>
      <w:proofErr w:type="spellEnd"/>
      <w:r w:rsidR="00F37830" w:rsidRPr="008914C7">
        <w:rPr>
          <w:rFonts w:ascii="Calibri" w:hAnsi="Calibri" w:cs="Calibri"/>
          <w:color w:val="000000"/>
          <w:sz w:val="22"/>
          <w:szCs w:val="22"/>
        </w:rPr>
        <w:t>.</w:t>
      </w:r>
    </w:p>
    <w:p w14:paraId="1726FEAD" w14:textId="77777777" w:rsidR="00A05E22" w:rsidRPr="008914C7" w:rsidRDefault="00A05E22" w:rsidP="00A430DE">
      <w:pPr>
        <w:spacing w:line="276" w:lineRule="auto"/>
        <w:rPr>
          <w:sz w:val="22"/>
          <w:szCs w:val="22"/>
        </w:rPr>
      </w:pPr>
    </w:p>
    <w:p w14:paraId="4E04F083" w14:textId="77777777" w:rsidR="00A05E22" w:rsidRPr="008914C7" w:rsidRDefault="00A05E22" w:rsidP="00A430DE">
      <w:pPr>
        <w:spacing w:line="276" w:lineRule="auto"/>
      </w:pPr>
      <w:r w:rsidRPr="008914C7">
        <w:br w:type="page"/>
      </w:r>
    </w:p>
    <w:p w14:paraId="420DEC2C" w14:textId="0EE3F24B" w:rsidR="00A05E22" w:rsidRPr="008914C7" w:rsidRDefault="00A05E22" w:rsidP="00A430DE">
      <w:pPr>
        <w:spacing w:line="276" w:lineRule="auto"/>
        <w:rPr>
          <w:rFonts w:cstheme="minorHAnsi"/>
          <w:color w:val="000000" w:themeColor="text1"/>
          <w:sz w:val="32"/>
          <w:szCs w:val="32"/>
        </w:rPr>
      </w:pPr>
      <w:r w:rsidRPr="008914C7">
        <w:rPr>
          <w:rFonts w:cstheme="minorHAnsi"/>
          <w:color w:val="000000" w:themeColor="text1"/>
          <w:sz w:val="32"/>
          <w:szCs w:val="32"/>
        </w:rPr>
        <w:lastRenderedPageBreak/>
        <w:t xml:space="preserve">Bijlage 3  </w:t>
      </w:r>
      <w:r w:rsidR="008B6022" w:rsidRPr="008914C7">
        <w:rPr>
          <w:rFonts w:cstheme="minorHAnsi"/>
          <w:color w:val="000000" w:themeColor="text1"/>
          <w:sz w:val="32"/>
          <w:szCs w:val="32"/>
        </w:rPr>
        <w:t>Beschrijving</w:t>
      </w:r>
      <w:r w:rsidRPr="008914C7">
        <w:rPr>
          <w:rFonts w:cstheme="minorHAnsi"/>
          <w:color w:val="000000" w:themeColor="text1"/>
          <w:sz w:val="32"/>
          <w:szCs w:val="32"/>
        </w:rPr>
        <w:t xml:space="preserve"> </w:t>
      </w:r>
      <w:proofErr w:type="spellStart"/>
      <w:r w:rsidRPr="008914C7">
        <w:rPr>
          <w:rFonts w:cstheme="minorHAnsi"/>
          <w:color w:val="000000" w:themeColor="text1"/>
          <w:sz w:val="32"/>
          <w:szCs w:val="32"/>
        </w:rPr>
        <w:t>Casusoverleg</w:t>
      </w:r>
      <w:r w:rsidR="005632F4" w:rsidRPr="008914C7">
        <w:rPr>
          <w:rFonts w:cstheme="minorHAnsi"/>
          <w:color w:val="000000" w:themeColor="text1"/>
          <w:sz w:val="32"/>
          <w:szCs w:val="32"/>
        </w:rPr>
        <w:t>gen</w:t>
      </w:r>
      <w:proofErr w:type="spellEnd"/>
    </w:p>
    <w:p w14:paraId="0C201A39" w14:textId="77777777" w:rsidR="00BF18E4" w:rsidRPr="008914C7" w:rsidRDefault="00BF18E4" w:rsidP="00A430DE">
      <w:pPr>
        <w:spacing w:line="276" w:lineRule="auto"/>
        <w:rPr>
          <w:rFonts w:cstheme="minorHAnsi"/>
          <w:color w:val="000000" w:themeColor="text1"/>
          <w:sz w:val="32"/>
          <w:szCs w:val="32"/>
        </w:rPr>
      </w:pPr>
    </w:p>
    <w:p w14:paraId="23822F4D" w14:textId="26EA8C8D" w:rsidR="0037473D" w:rsidRPr="008914C7" w:rsidRDefault="00271D1F" w:rsidP="00A430DE">
      <w:pPr>
        <w:spacing w:line="276" w:lineRule="auto"/>
        <w:rPr>
          <w:rFonts w:cstheme="minorHAnsi"/>
          <w:color w:val="000000" w:themeColor="text1"/>
          <w:sz w:val="22"/>
          <w:szCs w:val="22"/>
        </w:rPr>
      </w:pPr>
      <w:r w:rsidRPr="008914C7">
        <w:rPr>
          <w:rFonts w:cstheme="minorHAnsi"/>
          <w:color w:val="000000" w:themeColor="text1"/>
          <w:sz w:val="22"/>
          <w:szCs w:val="22"/>
        </w:rPr>
        <w:t xml:space="preserve">Per </w:t>
      </w:r>
      <w:r w:rsidR="00BF18E4" w:rsidRPr="008914C7">
        <w:rPr>
          <w:rFonts w:cstheme="minorHAnsi"/>
          <w:color w:val="000000" w:themeColor="text1"/>
          <w:sz w:val="22"/>
          <w:szCs w:val="22"/>
        </w:rPr>
        <w:t xml:space="preserve">type </w:t>
      </w:r>
      <w:r w:rsidRPr="008914C7">
        <w:rPr>
          <w:rFonts w:cstheme="minorHAnsi"/>
          <w:color w:val="000000" w:themeColor="text1"/>
          <w:sz w:val="22"/>
          <w:szCs w:val="22"/>
        </w:rPr>
        <w:t xml:space="preserve">Casusoverleg wordt hier </w:t>
      </w:r>
      <w:r w:rsidR="0037473D" w:rsidRPr="008914C7">
        <w:rPr>
          <w:rFonts w:cstheme="minorHAnsi"/>
          <w:color w:val="000000" w:themeColor="text1"/>
          <w:sz w:val="22"/>
          <w:szCs w:val="22"/>
        </w:rPr>
        <w:t>schriftelijk</w:t>
      </w:r>
      <w:r w:rsidR="008D4529" w:rsidRPr="008914C7">
        <w:rPr>
          <w:rFonts w:cstheme="minorHAnsi"/>
          <w:color w:val="000000" w:themeColor="text1"/>
          <w:sz w:val="22"/>
          <w:szCs w:val="22"/>
        </w:rPr>
        <w:t xml:space="preserve"> </w:t>
      </w:r>
      <w:r w:rsidR="00E23BF8" w:rsidRPr="008914C7">
        <w:rPr>
          <w:rFonts w:cstheme="minorHAnsi"/>
          <w:color w:val="000000" w:themeColor="text1"/>
          <w:sz w:val="22"/>
          <w:szCs w:val="22"/>
        </w:rPr>
        <w:t xml:space="preserve">een </w:t>
      </w:r>
      <w:r w:rsidR="00CD5BAA" w:rsidRPr="008914C7">
        <w:rPr>
          <w:rFonts w:cstheme="minorHAnsi"/>
          <w:color w:val="000000" w:themeColor="text1"/>
          <w:sz w:val="22"/>
          <w:szCs w:val="22"/>
        </w:rPr>
        <w:t>specificatie</w:t>
      </w:r>
      <w:r w:rsidR="00E23BF8" w:rsidRPr="008914C7">
        <w:rPr>
          <w:rFonts w:cstheme="minorHAnsi"/>
          <w:color w:val="000000" w:themeColor="text1"/>
          <w:sz w:val="22"/>
          <w:szCs w:val="22"/>
        </w:rPr>
        <w:t xml:space="preserve"> gegeven van:</w:t>
      </w:r>
    </w:p>
    <w:p w14:paraId="2136C22B" w14:textId="423B08E1" w:rsidR="00E23BF8" w:rsidRPr="008914C7" w:rsidRDefault="00E23BF8" w:rsidP="00E23BF8">
      <w:pPr>
        <w:pStyle w:val="Lijstalinea"/>
        <w:numPr>
          <w:ilvl w:val="0"/>
          <w:numId w:val="26"/>
        </w:numPr>
        <w:spacing w:line="276" w:lineRule="auto"/>
        <w:rPr>
          <w:rFonts w:cstheme="minorHAnsi"/>
          <w:color w:val="000000" w:themeColor="text1"/>
          <w:sz w:val="22"/>
          <w:szCs w:val="22"/>
        </w:rPr>
      </w:pPr>
      <w:r w:rsidRPr="008914C7">
        <w:rPr>
          <w:rFonts w:cstheme="minorHAnsi"/>
          <w:color w:val="000000" w:themeColor="text1"/>
          <w:sz w:val="22"/>
          <w:szCs w:val="22"/>
        </w:rPr>
        <w:t>De doelbinding (</w:t>
      </w:r>
      <w:r w:rsidR="005F3C69" w:rsidRPr="008914C7">
        <w:rPr>
          <w:rFonts w:cstheme="minorHAnsi"/>
          <w:color w:val="000000" w:themeColor="text1"/>
          <w:sz w:val="22"/>
          <w:szCs w:val="22"/>
        </w:rPr>
        <w:t>zie artikel 3);</w:t>
      </w:r>
    </w:p>
    <w:p w14:paraId="745BB756" w14:textId="01AF632F" w:rsidR="005F3C69" w:rsidRPr="008914C7" w:rsidRDefault="000778BE" w:rsidP="00E23BF8">
      <w:pPr>
        <w:pStyle w:val="Lijstalinea"/>
        <w:numPr>
          <w:ilvl w:val="0"/>
          <w:numId w:val="26"/>
        </w:numPr>
        <w:spacing w:line="276" w:lineRule="auto"/>
        <w:rPr>
          <w:rFonts w:cstheme="minorHAnsi"/>
          <w:color w:val="000000" w:themeColor="text1"/>
          <w:sz w:val="22"/>
          <w:szCs w:val="22"/>
        </w:rPr>
      </w:pPr>
      <w:r w:rsidRPr="008914C7">
        <w:rPr>
          <w:rFonts w:cstheme="minorHAnsi"/>
          <w:color w:val="000000" w:themeColor="text1"/>
          <w:sz w:val="22"/>
          <w:szCs w:val="22"/>
        </w:rPr>
        <w:t>Deelnemende partijen met eigen verantwoordelijkheid (</w:t>
      </w:r>
      <w:r w:rsidR="005F3C69" w:rsidRPr="008914C7">
        <w:rPr>
          <w:rFonts w:cstheme="minorHAnsi"/>
          <w:color w:val="000000" w:themeColor="text1"/>
          <w:sz w:val="22"/>
          <w:szCs w:val="22"/>
        </w:rPr>
        <w:t>zie artikel 4</w:t>
      </w:r>
      <w:r w:rsidRPr="008914C7">
        <w:rPr>
          <w:rFonts w:cstheme="minorHAnsi"/>
          <w:color w:val="000000" w:themeColor="text1"/>
          <w:sz w:val="22"/>
          <w:szCs w:val="22"/>
        </w:rPr>
        <w:t xml:space="preserve"> grondslag</w:t>
      </w:r>
      <w:r w:rsidR="005F3C69" w:rsidRPr="008914C7">
        <w:rPr>
          <w:rFonts w:cstheme="minorHAnsi"/>
          <w:color w:val="000000" w:themeColor="text1"/>
          <w:sz w:val="22"/>
          <w:szCs w:val="22"/>
        </w:rPr>
        <w:t>)</w:t>
      </w:r>
      <w:r w:rsidR="00C52817" w:rsidRPr="008914C7">
        <w:rPr>
          <w:rFonts w:cstheme="minorHAnsi"/>
          <w:color w:val="000000" w:themeColor="text1"/>
          <w:sz w:val="22"/>
          <w:szCs w:val="22"/>
        </w:rPr>
        <w:t>;</w:t>
      </w:r>
    </w:p>
    <w:p w14:paraId="1206DD83" w14:textId="717A5C44" w:rsidR="00C52817" w:rsidRPr="008914C7" w:rsidRDefault="00C52817" w:rsidP="00E23BF8">
      <w:pPr>
        <w:pStyle w:val="Lijstalinea"/>
        <w:numPr>
          <w:ilvl w:val="0"/>
          <w:numId w:val="26"/>
        </w:numPr>
        <w:spacing w:line="276" w:lineRule="auto"/>
        <w:rPr>
          <w:rFonts w:cstheme="minorHAnsi"/>
          <w:color w:val="000000" w:themeColor="text1"/>
          <w:sz w:val="22"/>
          <w:szCs w:val="22"/>
        </w:rPr>
      </w:pPr>
      <w:r w:rsidRPr="008914C7">
        <w:rPr>
          <w:rFonts w:cstheme="minorHAnsi"/>
          <w:color w:val="000000" w:themeColor="text1"/>
          <w:sz w:val="22"/>
          <w:szCs w:val="22"/>
        </w:rPr>
        <w:t>Werkwijze:</w:t>
      </w:r>
    </w:p>
    <w:p w14:paraId="7624C8C0" w14:textId="338781B7" w:rsidR="00C52817" w:rsidRPr="008914C7" w:rsidRDefault="00D0516F" w:rsidP="00C52817">
      <w:pPr>
        <w:pStyle w:val="Lijstalinea"/>
        <w:numPr>
          <w:ilvl w:val="1"/>
          <w:numId w:val="26"/>
        </w:numPr>
        <w:spacing w:line="276" w:lineRule="auto"/>
        <w:rPr>
          <w:rFonts w:cstheme="minorHAnsi"/>
          <w:color w:val="000000" w:themeColor="text1"/>
          <w:sz w:val="22"/>
          <w:szCs w:val="22"/>
        </w:rPr>
      </w:pPr>
      <w:r w:rsidRPr="008914C7">
        <w:rPr>
          <w:rFonts w:cstheme="minorHAnsi"/>
          <w:color w:val="000000" w:themeColor="text1"/>
          <w:sz w:val="22"/>
          <w:szCs w:val="22"/>
        </w:rPr>
        <w:t>P</w:t>
      </w:r>
      <w:r w:rsidR="00C52817" w:rsidRPr="008914C7">
        <w:rPr>
          <w:rFonts w:cstheme="minorHAnsi"/>
          <w:color w:val="000000" w:themeColor="text1"/>
          <w:sz w:val="22"/>
          <w:szCs w:val="22"/>
        </w:rPr>
        <w:t>rocesregisseur</w:t>
      </w:r>
      <w:r w:rsidR="006851C8" w:rsidRPr="008914C7">
        <w:rPr>
          <w:rStyle w:val="Voetnootmarkering"/>
          <w:rFonts w:cstheme="minorHAnsi"/>
          <w:color w:val="000000" w:themeColor="text1"/>
          <w:sz w:val="22"/>
          <w:szCs w:val="22"/>
        </w:rPr>
        <w:footnoteReference w:id="39"/>
      </w:r>
      <w:r w:rsidRPr="008914C7">
        <w:rPr>
          <w:rFonts w:cstheme="minorHAnsi"/>
          <w:color w:val="000000" w:themeColor="text1"/>
          <w:sz w:val="22"/>
          <w:szCs w:val="22"/>
        </w:rPr>
        <w:t>,</w:t>
      </w:r>
    </w:p>
    <w:p w14:paraId="477E3692" w14:textId="6EB56198" w:rsidR="00D0516F" w:rsidRPr="008914C7" w:rsidRDefault="00D0516F" w:rsidP="00C52817">
      <w:pPr>
        <w:pStyle w:val="Lijstalinea"/>
        <w:numPr>
          <w:ilvl w:val="1"/>
          <w:numId w:val="26"/>
        </w:numPr>
        <w:spacing w:line="276" w:lineRule="auto"/>
        <w:rPr>
          <w:rFonts w:cstheme="minorHAnsi"/>
          <w:color w:val="000000" w:themeColor="text1"/>
          <w:sz w:val="22"/>
          <w:szCs w:val="22"/>
        </w:rPr>
      </w:pPr>
      <w:r w:rsidRPr="008914C7">
        <w:rPr>
          <w:rFonts w:cstheme="minorHAnsi"/>
          <w:color w:val="000000" w:themeColor="text1"/>
          <w:sz w:val="22"/>
          <w:szCs w:val="22"/>
        </w:rPr>
        <w:t>Betrokkenheid ouders/jongere</w:t>
      </w:r>
    </w:p>
    <w:p w14:paraId="7B47ADFF" w14:textId="1EABB8E7" w:rsidR="00D0516F" w:rsidRPr="008914C7" w:rsidRDefault="00D0516F" w:rsidP="00C52817">
      <w:pPr>
        <w:pStyle w:val="Lijstalinea"/>
        <w:numPr>
          <w:ilvl w:val="1"/>
          <w:numId w:val="26"/>
        </w:numPr>
        <w:spacing w:line="276" w:lineRule="auto"/>
        <w:rPr>
          <w:rFonts w:cstheme="minorHAnsi"/>
          <w:color w:val="000000" w:themeColor="text1"/>
          <w:sz w:val="22"/>
          <w:szCs w:val="22"/>
        </w:rPr>
      </w:pPr>
      <w:r w:rsidRPr="008914C7">
        <w:rPr>
          <w:rFonts w:cstheme="minorHAnsi"/>
          <w:color w:val="000000" w:themeColor="text1"/>
          <w:sz w:val="22"/>
          <w:szCs w:val="22"/>
        </w:rPr>
        <w:t>Beheer persoonsgegevens</w:t>
      </w:r>
    </w:p>
    <w:p w14:paraId="29FCFFD1" w14:textId="3EBE28BC" w:rsidR="00D0516F" w:rsidRPr="008914C7" w:rsidRDefault="00293379" w:rsidP="00C52817">
      <w:pPr>
        <w:pStyle w:val="Lijstalinea"/>
        <w:numPr>
          <w:ilvl w:val="1"/>
          <w:numId w:val="26"/>
        </w:numPr>
        <w:spacing w:line="276" w:lineRule="auto"/>
        <w:rPr>
          <w:rFonts w:cstheme="minorHAnsi"/>
          <w:color w:val="000000" w:themeColor="text1"/>
          <w:sz w:val="22"/>
          <w:szCs w:val="22"/>
        </w:rPr>
      </w:pPr>
      <w:r w:rsidRPr="008914C7">
        <w:rPr>
          <w:rFonts w:cstheme="minorHAnsi"/>
          <w:color w:val="000000" w:themeColor="text1"/>
          <w:sz w:val="22"/>
          <w:szCs w:val="22"/>
        </w:rPr>
        <w:t>Fasen van overleg.</w:t>
      </w:r>
    </w:p>
    <w:p w14:paraId="2EACE2F2" w14:textId="2BC65A37" w:rsidR="00EA7418" w:rsidRPr="008914C7" w:rsidRDefault="002E31E2" w:rsidP="005F3C69">
      <w:pPr>
        <w:spacing w:line="276" w:lineRule="auto"/>
        <w:rPr>
          <w:rFonts w:cstheme="minorHAnsi"/>
          <w:color w:val="000000" w:themeColor="text1"/>
          <w:sz w:val="22"/>
          <w:szCs w:val="22"/>
        </w:rPr>
      </w:pPr>
      <w:r w:rsidRPr="008914C7">
        <w:rPr>
          <w:rFonts w:cstheme="minorHAnsi"/>
          <w:color w:val="000000" w:themeColor="text1"/>
          <w:sz w:val="22"/>
          <w:szCs w:val="22"/>
        </w:rPr>
        <w:t>Voorbeeld</w:t>
      </w:r>
      <w:r w:rsidR="00FF0E63" w:rsidRPr="008914C7">
        <w:rPr>
          <w:rFonts w:cstheme="minorHAnsi"/>
          <w:color w:val="000000" w:themeColor="text1"/>
          <w:sz w:val="22"/>
          <w:szCs w:val="22"/>
        </w:rPr>
        <w:t>en:</w:t>
      </w:r>
    </w:p>
    <w:p w14:paraId="3EF796A5" w14:textId="54BF9D6A" w:rsidR="00F54974" w:rsidRPr="008914C7" w:rsidRDefault="0097055C" w:rsidP="005F3C69">
      <w:pPr>
        <w:spacing w:line="276" w:lineRule="auto"/>
        <w:rPr>
          <w:rFonts w:cstheme="minorHAnsi"/>
          <w:color w:val="000000" w:themeColor="text1"/>
          <w:sz w:val="22"/>
          <w:szCs w:val="22"/>
        </w:rPr>
      </w:pPr>
      <w:r w:rsidRPr="008914C7">
        <w:rPr>
          <w:rFonts w:cstheme="minorHAnsi"/>
          <w:color w:val="000000" w:themeColor="text1"/>
          <w:sz w:val="22"/>
          <w:szCs w:val="22"/>
        </w:rPr>
        <w:t>Voorbeel</w:t>
      </w:r>
      <w:r w:rsidR="00155C15" w:rsidRPr="008914C7">
        <w:rPr>
          <w:rFonts w:cstheme="minorHAnsi"/>
          <w:color w:val="000000" w:themeColor="text1"/>
          <w:sz w:val="22"/>
          <w:szCs w:val="22"/>
        </w:rPr>
        <w:t>d 1 Multidisci</w:t>
      </w:r>
      <w:r w:rsidR="000778BE" w:rsidRPr="008914C7">
        <w:rPr>
          <w:rFonts w:cstheme="minorHAnsi"/>
          <w:color w:val="000000" w:themeColor="text1"/>
          <w:sz w:val="22"/>
          <w:szCs w:val="22"/>
        </w:rPr>
        <w:t>plinair overleg</w:t>
      </w:r>
      <w:r w:rsidR="00115D29" w:rsidRPr="008914C7">
        <w:rPr>
          <w:rFonts w:cstheme="minorHAnsi"/>
          <w:color w:val="000000" w:themeColor="text1"/>
          <w:sz w:val="22"/>
          <w:szCs w:val="22"/>
        </w:rPr>
        <w:t xml:space="preserve"> schoolniveau</w:t>
      </w:r>
      <w:r w:rsidR="00CA04FA" w:rsidRPr="008914C7">
        <w:rPr>
          <w:rFonts w:cstheme="minorHAnsi"/>
          <w:color w:val="000000" w:themeColor="text1"/>
          <w:sz w:val="22"/>
          <w:szCs w:val="22"/>
        </w:rPr>
        <w:t xml:space="preserve"> (MDO)</w:t>
      </w:r>
    </w:p>
    <w:tbl>
      <w:tblPr>
        <w:tblStyle w:val="Tabelraster"/>
        <w:tblW w:w="0" w:type="auto"/>
        <w:tblLook w:val="04A0" w:firstRow="1" w:lastRow="0" w:firstColumn="1" w:lastColumn="0" w:noHBand="0" w:noVBand="1"/>
      </w:tblPr>
      <w:tblGrid>
        <w:gridCol w:w="2122"/>
        <w:gridCol w:w="6938"/>
      </w:tblGrid>
      <w:tr w:rsidR="00F54974" w:rsidRPr="008914C7" w14:paraId="53AB4A7C" w14:textId="77777777" w:rsidTr="00970732">
        <w:tc>
          <w:tcPr>
            <w:tcW w:w="2122" w:type="dxa"/>
          </w:tcPr>
          <w:p w14:paraId="12060CAF" w14:textId="69708A2A" w:rsidR="00F54974" w:rsidRPr="008914C7" w:rsidRDefault="00115D29" w:rsidP="005F3C69">
            <w:pPr>
              <w:spacing w:line="276" w:lineRule="auto"/>
              <w:rPr>
                <w:rFonts w:cstheme="minorHAnsi"/>
                <w:color w:val="000000" w:themeColor="text1"/>
              </w:rPr>
            </w:pPr>
            <w:r w:rsidRPr="008914C7">
              <w:rPr>
                <w:rFonts w:cstheme="minorHAnsi"/>
                <w:color w:val="000000" w:themeColor="text1"/>
              </w:rPr>
              <w:t>Doelstelling</w:t>
            </w:r>
          </w:p>
        </w:tc>
        <w:tc>
          <w:tcPr>
            <w:tcW w:w="6938" w:type="dxa"/>
          </w:tcPr>
          <w:p w14:paraId="0D215AF6" w14:textId="05908F13" w:rsidR="00F54974" w:rsidRPr="008914C7" w:rsidRDefault="00EC547F" w:rsidP="005F3C69">
            <w:pPr>
              <w:spacing w:line="276" w:lineRule="auto"/>
              <w:rPr>
                <w:rFonts w:cstheme="minorHAnsi"/>
                <w:color w:val="000000" w:themeColor="text1"/>
              </w:rPr>
            </w:pPr>
            <w:r w:rsidRPr="008914C7">
              <w:rPr>
                <w:rFonts w:cstheme="minorHAnsi"/>
                <w:color w:val="000000" w:themeColor="text1"/>
              </w:rPr>
              <w:t>In gezamenlijkheid vaststelling welke extra ondersteuning leerling nodig heeft binnen en buiten de onderwijssetting om succesvol te kunnen zijn in zijn of haar ontwikkeling.</w:t>
            </w:r>
            <w:r w:rsidR="00CA04FA" w:rsidRPr="008914C7">
              <w:rPr>
                <w:rFonts w:cstheme="minorHAnsi"/>
                <w:color w:val="000000" w:themeColor="text1"/>
              </w:rPr>
              <w:t xml:space="preserve"> Opstellen plan van aanpak</w:t>
            </w:r>
            <w:r w:rsidR="00130F6E" w:rsidRPr="008914C7">
              <w:rPr>
                <w:rFonts w:cstheme="minorHAnsi"/>
                <w:color w:val="000000" w:themeColor="text1"/>
              </w:rPr>
              <w:t>, jeugdhulp organiseren.</w:t>
            </w:r>
          </w:p>
        </w:tc>
      </w:tr>
      <w:tr w:rsidR="00F54974" w:rsidRPr="008914C7" w14:paraId="4D2E3E93" w14:textId="77777777" w:rsidTr="00970732">
        <w:tc>
          <w:tcPr>
            <w:tcW w:w="2122" w:type="dxa"/>
          </w:tcPr>
          <w:p w14:paraId="6D555CF2" w14:textId="00B23785" w:rsidR="00F54974" w:rsidRPr="008914C7" w:rsidRDefault="003F4555" w:rsidP="005F3C69">
            <w:pPr>
              <w:spacing w:line="276" w:lineRule="auto"/>
              <w:rPr>
                <w:rFonts w:cstheme="minorHAnsi"/>
                <w:color w:val="000000" w:themeColor="text1"/>
              </w:rPr>
            </w:pPr>
            <w:r w:rsidRPr="008914C7">
              <w:rPr>
                <w:rFonts w:cstheme="minorHAnsi"/>
                <w:color w:val="000000" w:themeColor="text1"/>
              </w:rPr>
              <w:t>Wanneer</w:t>
            </w:r>
          </w:p>
        </w:tc>
        <w:tc>
          <w:tcPr>
            <w:tcW w:w="6938" w:type="dxa"/>
          </w:tcPr>
          <w:p w14:paraId="7EDBB150" w14:textId="1A3475C4" w:rsidR="00F54974" w:rsidRPr="008914C7" w:rsidRDefault="003F4555" w:rsidP="005F3C69">
            <w:pPr>
              <w:spacing w:line="276" w:lineRule="auto"/>
              <w:rPr>
                <w:rFonts w:cstheme="minorHAnsi"/>
                <w:color w:val="000000" w:themeColor="text1"/>
              </w:rPr>
            </w:pPr>
            <w:r w:rsidRPr="008914C7">
              <w:rPr>
                <w:rFonts w:cstheme="minorHAnsi"/>
                <w:color w:val="000000" w:themeColor="text1"/>
              </w:rPr>
              <w:t>Zorgen over de leerling in verschillende domeinen (onderwijs, jeugdhulp, gezondheidszorg)</w:t>
            </w:r>
            <w:r w:rsidR="003409E7" w:rsidRPr="008914C7">
              <w:rPr>
                <w:rFonts w:cstheme="minorHAnsi"/>
                <w:color w:val="000000" w:themeColor="text1"/>
              </w:rPr>
              <w:t xml:space="preserve"> waardoor verschillende disciplines betrokken moeten worden om tot passend aanbod te komen.</w:t>
            </w:r>
            <w:r w:rsidR="008405B8" w:rsidRPr="008914C7">
              <w:rPr>
                <w:rFonts w:cstheme="minorHAnsi"/>
                <w:color w:val="000000" w:themeColor="text1"/>
              </w:rPr>
              <w:t xml:space="preserve"> </w:t>
            </w:r>
          </w:p>
        </w:tc>
      </w:tr>
      <w:tr w:rsidR="00F54974" w:rsidRPr="008914C7" w14:paraId="53EB5930" w14:textId="77777777" w:rsidTr="00970732">
        <w:tc>
          <w:tcPr>
            <w:tcW w:w="2122" w:type="dxa"/>
          </w:tcPr>
          <w:p w14:paraId="022378A1" w14:textId="474A848B" w:rsidR="00F54974" w:rsidRPr="008914C7" w:rsidRDefault="008405B8" w:rsidP="005F3C69">
            <w:pPr>
              <w:spacing w:line="276" w:lineRule="auto"/>
              <w:rPr>
                <w:rFonts w:cstheme="minorHAnsi"/>
                <w:color w:val="000000" w:themeColor="text1"/>
              </w:rPr>
            </w:pPr>
            <w:r w:rsidRPr="008914C7">
              <w:rPr>
                <w:rFonts w:cstheme="minorHAnsi"/>
                <w:color w:val="000000" w:themeColor="text1"/>
              </w:rPr>
              <w:t>Partijen</w:t>
            </w:r>
            <w:r w:rsidR="00241EE2" w:rsidRPr="008914C7">
              <w:rPr>
                <w:rFonts w:cstheme="minorHAnsi"/>
                <w:color w:val="000000" w:themeColor="text1"/>
              </w:rPr>
              <w:t>/wettelijke taak</w:t>
            </w:r>
          </w:p>
        </w:tc>
        <w:tc>
          <w:tcPr>
            <w:tcW w:w="6938" w:type="dxa"/>
          </w:tcPr>
          <w:p w14:paraId="079E57E5" w14:textId="32D068CA" w:rsidR="00F54974" w:rsidRPr="008914C7" w:rsidRDefault="008405B8" w:rsidP="008405B8">
            <w:pPr>
              <w:pStyle w:val="Lijstalinea"/>
              <w:numPr>
                <w:ilvl w:val="0"/>
                <w:numId w:val="26"/>
              </w:numPr>
              <w:spacing w:line="276" w:lineRule="auto"/>
              <w:rPr>
                <w:rFonts w:cstheme="minorHAnsi"/>
                <w:color w:val="000000" w:themeColor="text1"/>
              </w:rPr>
            </w:pPr>
            <w:r w:rsidRPr="008914C7">
              <w:rPr>
                <w:rFonts w:cstheme="minorHAnsi"/>
                <w:color w:val="000000" w:themeColor="text1"/>
              </w:rPr>
              <w:t>School (leerkracht, intern begeleider)</w:t>
            </w:r>
            <w:r w:rsidR="00525BD5" w:rsidRPr="008914C7">
              <w:rPr>
                <w:rFonts w:cstheme="minorHAnsi"/>
                <w:color w:val="000000" w:themeColor="text1"/>
              </w:rPr>
              <w:t xml:space="preserve"> (procesregisseur)</w:t>
            </w:r>
          </w:p>
          <w:p w14:paraId="4A8120FB" w14:textId="7BE33805" w:rsidR="008405B8" w:rsidRPr="008914C7" w:rsidRDefault="00A439DD" w:rsidP="008405B8">
            <w:pPr>
              <w:pStyle w:val="Lijstalinea"/>
              <w:numPr>
                <w:ilvl w:val="0"/>
                <w:numId w:val="26"/>
              </w:numPr>
              <w:spacing w:line="276" w:lineRule="auto"/>
              <w:rPr>
                <w:rFonts w:cstheme="minorHAnsi"/>
                <w:color w:val="000000" w:themeColor="text1"/>
              </w:rPr>
            </w:pPr>
            <w:r w:rsidRPr="008914C7">
              <w:rPr>
                <w:rFonts w:cstheme="minorHAnsi"/>
                <w:color w:val="000000" w:themeColor="text1"/>
              </w:rPr>
              <w:t>Ouders</w:t>
            </w:r>
            <w:r w:rsidR="00B67F6B" w:rsidRPr="008914C7">
              <w:rPr>
                <w:rFonts w:cstheme="minorHAnsi"/>
                <w:color w:val="000000" w:themeColor="text1"/>
              </w:rPr>
              <w:t xml:space="preserve"> (+ onafhankelijke cliëntondersteuner)</w:t>
            </w:r>
          </w:p>
          <w:p w14:paraId="18A5B898" w14:textId="0125B8F2" w:rsidR="00A439DD" w:rsidRPr="008914C7" w:rsidRDefault="00A439DD" w:rsidP="008405B8">
            <w:pPr>
              <w:pStyle w:val="Lijstalinea"/>
              <w:numPr>
                <w:ilvl w:val="0"/>
                <w:numId w:val="26"/>
              </w:numPr>
              <w:spacing w:line="276" w:lineRule="auto"/>
              <w:rPr>
                <w:rFonts w:cstheme="minorHAnsi"/>
                <w:color w:val="000000" w:themeColor="text1"/>
              </w:rPr>
            </w:pPr>
            <w:r w:rsidRPr="008914C7">
              <w:rPr>
                <w:rFonts w:cstheme="minorHAnsi"/>
                <w:color w:val="000000" w:themeColor="text1"/>
              </w:rPr>
              <w:t>Psycholoog/orthopedagoog</w:t>
            </w:r>
            <w:r w:rsidR="002F5866" w:rsidRPr="008914C7">
              <w:rPr>
                <w:rFonts w:cstheme="minorHAnsi"/>
                <w:color w:val="000000" w:themeColor="text1"/>
              </w:rPr>
              <w:t xml:space="preserve"> (van schoolbestuur of SWV)</w:t>
            </w:r>
          </w:p>
          <w:p w14:paraId="51407D55" w14:textId="552143F2" w:rsidR="00A439DD" w:rsidRPr="008914C7" w:rsidRDefault="002F5866" w:rsidP="008405B8">
            <w:pPr>
              <w:pStyle w:val="Lijstalinea"/>
              <w:numPr>
                <w:ilvl w:val="0"/>
                <w:numId w:val="26"/>
              </w:numPr>
              <w:spacing w:line="276" w:lineRule="auto"/>
              <w:rPr>
                <w:rFonts w:cstheme="minorHAnsi"/>
                <w:color w:val="000000" w:themeColor="text1"/>
              </w:rPr>
            </w:pPr>
            <w:r w:rsidRPr="008914C7">
              <w:rPr>
                <w:rFonts w:cstheme="minorHAnsi"/>
                <w:color w:val="000000" w:themeColor="text1"/>
              </w:rPr>
              <w:t>GGD</w:t>
            </w:r>
            <w:r w:rsidR="00970732" w:rsidRPr="008914C7">
              <w:rPr>
                <w:rFonts w:cstheme="minorHAnsi"/>
                <w:color w:val="000000" w:themeColor="text1"/>
              </w:rPr>
              <w:t xml:space="preserve"> (wet publieke gezondheid)(</w:t>
            </w:r>
            <w:r w:rsidRPr="008914C7">
              <w:rPr>
                <w:rFonts w:cstheme="minorHAnsi"/>
                <w:color w:val="000000" w:themeColor="text1"/>
              </w:rPr>
              <w:t>jeugdarts/jeugdverpleegkundige</w:t>
            </w:r>
          </w:p>
          <w:p w14:paraId="69ED07F0" w14:textId="77777777" w:rsidR="009C1ACE" w:rsidRPr="008914C7" w:rsidRDefault="00EA4058" w:rsidP="009C1ACE">
            <w:pPr>
              <w:pStyle w:val="Lijstalinea"/>
              <w:numPr>
                <w:ilvl w:val="0"/>
                <w:numId w:val="26"/>
              </w:numPr>
              <w:spacing w:line="276" w:lineRule="auto"/>
              <w:rPr>
                <w:rFonts w:cstheme="minorHAnsi"/>
                <w:color w:val="000000" w:themeColor="text1"/>
              </w:rPr>
            </w:pPr>
            <w:r w:rsidRPr="008914C7">
              <w:rPr>
                <w:rFonts w:cstheme="minorHAnsi"/>
                <w:color w:val="000000" w:themeColor="text1"/>
              </w:rPr>
              <w:t>Professional van w</w:t>
            </w:r>
            <w:r w:rsidR="00DC4CB3" w:rsidRPr="008914C7">
              <w:rPr>
                <w:rFonts w:cstheme="minorHAnsi"/>
                <w:color w:val="000000" w:themeColor="text1"/>
              </w:rPr>
              <w:t>ijkteam/centrum jeugd en gezin/schoolmaatschappelijk werker</w:t>
            </w:r>
            <w:r w:rsidR="009821DD" w:rsidRPr="008914C7">
              <w:rPr>
                <w:rFonts w:cstheme="minorHAnsi"/>
                <w:color w:val="000000" w:themeColor="text1"/>
              </w:rPr>
              <w:t xml:space="preserve"> (poort tot jeugdhulpverle</w:t>
            </w:r>
            <w:r w:rsidR="001D667D" w:rsidRPr="008914C7">
              <w:rPr>
                <w:rFonts w:cstheme="minorHAnsi"/>
                <w:color w:val="000000" w:themeColor="text1"/>
              </w:rPr>
              <w:t>ning/Jeugdwet)</w:t>
            </w:r>
          </w:p>
          <w:p w14:paraId="25D76932" w14:textId="1A7179B2" w:rsidR="00D5336A" w:rsidRPr="008914C7" w:rsidRDefault="00D5336A" w:rsidP="009C1ACE">
            <w:pPr>
              <w:pStyle w:val="Lijstalinea"/>
              <w:numPr>
                <w:ilvl w:val="0"/>
                <w:numId w:val="26"/>
              </w:numPr>
              <w:spacing w:line="276" w:lineRule="auto"/>
              <w:rPr>
                <w:rFonts w:cstheme="minorHAnsi"/>
                <w:color w:val="000000" w:themeColor="text1"/>
              </w:rPr>
            </w:pPr>
            <w:r w:rsidRPr="008914C7">
              <w:rPr>
                <w:rFonts w:cstheme="minorHAnsi"/>
                <w:color w:val="000000" w:themeColor="text1"/>
              </w:rPr>
              <w:t xml:space="preserve">Grondslag </w:t>
            </w:r>
            <w:r w:rsidR="00805FD9" w:rsidRPr="008914C7">
              <w:rPr>
                <w:rFonts w:cstheme="minorHAnsi"/>
                <w:color w:val="000000" w:themeColor="text1"/>
              </w:rPr>
              <w:t>vermeld in artikel 4 Convenant</w:t>
            </w:r>
          </w:p>
        </w:tc>
      </w:tr>
      <w:tr w:rsidR="00F54974" w:rsidRPr="008914C7" w14:paraId="1D35B022" w14:textId="77777777" w:rsidTr="00970732">
        <w:tc>
          <w:tcPr>
            <w:tcW w:w="2122" w:type="dxa"/>
          </w:tcPr>
          <w:p w14:paraId="06C975DC" w14:textId="37A4B08D" w:rsidR="00F54974" w:rsidRPr="008914C7" w:rsidRDefault="00EA4058" w:rsidP="005F3C69">
            <w:pPr>
              <w:spacing w:line="276" w:lineRule="auto"/>
              <w:rPr>
                <w:rFonts w:cstheme="minorHAnsi"/>
                <w:color w:val="000000" w:themeColor="text1"/>
              </w:rPr>
            </w:pPr>
            <w:r w:rsidRPr="008914C7">
              <w:rPr>
                <w:rFonts w:cstheme="minorHAnsi"/>
                <w:color w:val="000000" w:themeColor="text1"/>
              </w:rPr>
              <w:t>Beheer persoonsgegevens</w:t>
            </w:r>
          </w:p>
        </w:tc>
        <w:tc>
          <w:tcPr>
            <w:tcW w:w="6938" w:type="dxa"/>
          </w:tcPr>
          <w:p w14:paraId="79BB3037" w14:textId="31682693" w:rsidR="00F54974" w:rsidRPr="008914C7" w:rsidRDefault="002A3479" w:rsidP="005F3C69">
            <w:pPr>
              <w:spacing w:line="276" w:lineRule="auto"/>
              <w:rPr>
                <w:rFonts w:cstheme="minorHAnsi"/>
                <w:color w:val="000000" w:themeColor="text1"/>
              </w:rPr>
            </w:pPr>
            <w:r w:rsidRPr="008914C7">
              <w:rPr>
                <w:rFonts w:cstheme="minorHAnsi"/>
                <w:color w:val="000000" w:themeColor="text1"/>
              </w:rPr>
              <w:t>Met toestemming ouders deelt school OPP</w:t>
            </w:r>
            <w:r w:rsidR="007B6213" w:rsidRPr="008914C7">
              <w:rPr>
                <w:rFonts w:cstheme="minorHAnsi"/>
                <w:color w:val="000000" w:themeColor="text1"/>
              </w:rPr>
              <w:t xml:space="preserve"> en </w:t>
            </w:r>
            <w:r w:rsidR="00A02027" w:rsidRPr="008914C7">
              <w:rPr>
                <w:rFonts w:cstheme="minorHAnsi"/>
                <w:color w:val="000000" w:themeColor="text1"/>
              </w:rPr>
              <w:t xml:space="preserve">vragen vanuit school </w:t>
            </w:r>
            <w:r w:rsidR="005A3363" w:rsidRPr="008914C7">
              <w:rPr>
                <w:rFonts w:cstheme="minorHAnsi"/>
                <w:color w:val="000000" w:themeColor="text1"/>
              </w:rPr>
              <w:t xml:space="preserve">om advies </w:t>
            </w:r>
            <w:r w:rsidR="00A02027" w:rsidRPr="008914C7">
              <w:rPr>
                <w:rFonts w:cstheme="minorHAnsi"/>
                <w:color w:val="000000" w:themeColor="text1"/>
              </w:rPr>
              <w:t>op beveiligde wijze</w:t>
            </w:r>
            <w:r w:rsidR="000C10B9" w:rsidRPr="008914C7">
              <w:rPr>
                <w:rFonts w:cstheme="minorHAnsi"/>
                <w:color w:val="000000" w:themeColor="text1"/>
              </w:rPr>
              <w:t xml:space="preserve">. </w:t>
            </w:r>
            <w:r w:rsidR="00130F6E" w:rsidRPr="008914C7">
              <w:rPr>
                <w:rFonts w:cstheme="minorHAnsi"/>
                <w:color w:val="000000" w:themeColor="text1"/>
              </w:rPr>
              <w:t>Afspraken worden vastgelegd in schooldossier.</w:t>
            </w:r>
          </w:p>
        </w:tc>
      </w:tr>
      <w:tr w:rsidR="00F54974" w:rsidRPr="008914C7" w14:paraId="6111E9AE" w14:textId="77777777" w:rsidTr="00970732">
        <w:tc>
          <w:tcPr>
            <w:tcW w:w="2122" w:type="dxa"/>
          </w:tcPr>
          <w:p w14:paraId="2FB2CF76" w14:textId="592F7074" w:rsidR="00F54974" w:rsidRPr="008914C7" w:rsidRDefault="00684E16" w:rsidP="005F3C69">
            <w:pPr>
              <w:spacing w:line="276" w:lineRule="auto"/>
              <w:rPr>
                <w:rFonts w:cstheme="minorHAnsi"/>
                <w:color w:val="000000" w:themeColor="text1"/>
              </w:rPr>
            </w:pPr>
            <w:r w:rsidRPr="008914C7">
              <w:rPr>
                <w:rFonts w:cstheme="minorHAnsi"/>
                <w:color w:val="000000" w:themeColor="text1"/>
              </w:rPr>
              <w:t>Fasen overleg</w:t>
            </w:r>
          </w:p>
        </w:tc>
        <w:tc>
          <w:tcPr>
            <w:tcW w:w="6938" w:type="dxa"/>
          </w:tcPr>
          <w:p w14:paraId="79CDA3CD" w14:textId="3C6F4768" w:rsidR="00F54974" w:rsidRPr="008914C7" w:rsidRDefault="00684E16" w:rsidP="005F3C69">
            <w:pPr>
              <w:spacing w:line="276" w:lineRule="auto"/>
              <w:rPr>
                <w:rFonts w:cstheme="minorHAnsi"/>
                <w:color w:val="000000" w:themeColor="text1"/>
              </w:rPr>
            </w:pPr>
            <w:r w:rsidRPr="008914C7">
              <w:rPr>
                <w:rFonts w:cstheme="minorHAnsi"/>
                <w:color w:val="000000" w:themeColor="text1"/>
              </w:rPr>
              <w:t>Is gericht op eerste fase: komen tot integrale aanpak onderwijs en jeugdhulp</w:t>
            </w:r>
            <w:r w:rsidR="001016EB" w:rsidRPr="008914C7">
              <w:rPr>
                <w:rFonts w:cstheme="minorHAnsi"/>
                <w:color w:val="000000" w:themeColor="text1"/>
              </w:rPr>
              <w:t>. Kan leiden tot vervolgaanpak op individueel niveau met betreffende jeugdhulpaanbieder, school en leerplicht.</w:t>
            </w:r>
          </w:p>
        </w:tc>
      </w:tr>
    </w:tbl>
    <w:p w14:paraId="295781C8" w14:textId="69E98747" w:rsidR="00EA7418" w:rsidRPr="008914C7" w:rsidRDefault="00EA7418" w:rsidP="005F3C69">
      <w:pPr>
        <w:spacing w:line="276" w:lineRule="auto"/>
        <w:rPr>
          <w:rFonts w:cstheme="minorHAnsi"/>
          <w:color w:val="000000" w:themeColor="text1"/>
          <w:sz w:val="22"/>
          <w:szCs w:val="22"/>
        </w:rPr>
      </w:pPr>
    </w:p>
    <w:p w14:paraId="0B001764" w14:textId="2034B750" w:rsidR="000778BE" w:rsidRPr="008914C7" w:rsidRDefault="006F2D32" w:rsidP="005F3C69">
      <w:pPr>
        <w:spacing w:line="276" w:lineRule="auto"/>
        <w:rPr>
          <w:rFonts w:cstheme="minorHAnsi"/>
          <w:color w:val="000000" w:themeColor="text1"/>
          <w:sz w:val="22"/>
          <w:szCs w:val="22"/>
        </w:rPr>
      </w:pPr>
      <w:r w:rsidRPr="008914C7">
        <w:rPr>
          <w:rFonts w:cstheme="minorHAnsi"/>
          <w:color w:val="000000" w:themeColor="text1"/>
          <w:sz w:val="22"/>
          <w:szCs w:val="22"/>
        </w:rPr>
        <w:t>Voorbeeld 2 Verzuimoverleg</w:t>
      </w:r>
    </w:p>
    <w:tbl>
      <w:tblPr>
        <w:tblStyle w:val="Tabelraster"/>
        <w:tblW w:w="0" w:type="auto"/>
        <w:tblLook w:val="04A0" w:firstRow="1" w:lastRow="0" w:firstColumn="1" w:lastColumn="0" w:noHBand="0" w:noVBand="1"/>
      </w:tblPr>
      <w:tblGrid>
        <w:gridCol w:w="2122"/>
        <w:gridCol w:w="6938"/>
      </w:tblGrid>
      <w:tr w:rsidR="006F2D32" w:rsidRPr="008914C7" w14:paraId="3FFC8229" w14:textId="77777777" w:rsidTr="006F2D32">
        <w:tc>
          <w:tcPr>
            <w:tcW w:w="2122" w:type="dxa"/>
          </w:tcPr>
          <w:p w14:paraId="1233A88D" w14:textId="45BEDDFF" w:rsidR="006F2D32" w:rsidRPr="008914C7" w:rsidRDefault="007C68D8" w:rsidP="005F3C69">
            <w:pPr>
              <w:spacing w:line="276" w:lineRule="auto"/>
              <w:rPr>
                <w:rFonts w:cstheme="minorHAnsi"/>
                <w:color w:val="000000" w:themeColor="text1"/>
              </w:rPr>
            </w:pPr>
            <w:r w:rsidRPr="008914C7">
              <w:rPr>
                <w:rFonts w:cstheme="minorHAnsi"/>
                <w:color w:val="000000" w:themeColor="text1"/>
              </w:rPr>
              <w:t>Doelstelling</w:t>
            </w:r>
          </w:p>
        </w:tc>
        <w:tc>
          <w:tcPr>
            <w:tcW w:w="6938" w:type="dxa"/>
          </w:tcPr>
          <w:p w14:paraId="62D5D295" w14:textId="0FD2BBB9" w:rsidR="006F2D32" w:rsidRPr="008914C7" w:rsidRDefault="007C68D8" w:rsidP="005F3C69">
            <w:pPr>
              <w:spacing w:line="276" w:lineRule="auto"/>
              <w:rPr>
                <w:rFonts w:cstheme="minorHAnsi"/>
                <w:color w:val="000000" w:themeColor="text1"/>
              </w:rPr>
            </w:pPr>
            <w:r w:rsidRPr="008914C7">
              <w:rPr>
                <w:rFonts w:cstheme="minorHAnsi"/>
                <w:color w:val="000000" w:themeColor="text1"/>
              </w:rPr>
              <w:t xml:space="preserve">In gezamenlijkheid terugdringen (ongeoorloofd) verzuim van leerling </w:t>
            </w:r>
            <w:r w:rsidR="00F734F0" w:rsidRPr="008914C7">
              <w:rPr>
                <w:rFonts w:cstheme="minorHAnsi"/>
                <w:color w:val="000000" w:themeColor="text1"/>
              </w:rPr>
              <w:t xml:space="preserve">en voorkomen langdurige uitval </w:t>
            </w:r>
            <w:r w:rsidR="00F85792" w:rsidRPr="008914C7">
              <w:rPr>
                <w:rFonts w:cstheme="minorHAnsi"/>
                <w:color w:val="000000" w:themeColor="text1"/>
              </w:rPr>
              <w:t xml:space="preserve">zodat de leerling het onderwijs </w:t>
            </w:r>
            <w:r w:rsidR="00F67D21" w:rsidRPr="008914C7">
              <w:rPr>
                <w:rFonts w:cstheme="minorHAnsi"/>
                <w:color w:val="000000" w:themeColor="text1"/>
              </w:rPr>
              <w:t xml:space="preserve">weer volledig </w:t>
            </w:r>
            <w:r w:rsidR="00F85792" w:rsidRPr="008914C7">
              <w:rPr>
                <w:rFonts w:cstheme="minorHAnsi"/>
                <w:color w:val="000000" w:themeColor="text1"/>
              </w:rPr>
              <w:t xml:space="preserve">volgt en </w:t>
            </w:r>
            <w:r w:rsidR="00FD6228" w:rsidRPr="008914C7">
              <w:rPr>
                <w:rFonts w:cstheme="minorHAnsi"/>
                <w:color w:val="000000" w:themeColor="text1"/>
              </w:rPr>
              <w:t>succesvol is in zijn of haar ontwikkeling.</w:t>
            </w:r>
            <w:r w:rsidR="0001605E" w:rsidRPr="008914C7">
              <w:rPr>
                <w:rFonts w:cstheme="minorHAnsi"/>
                <w:color w:val="000000" w:themeColor="text1"/>
              </w:rPr>
              <w:t xml:space="preserve"> Integraal plan van aanpak opstellen en gezamenlijk uitvoeren en monitoren </w:t>
            </w:r>
            <w:proofErr w:type="spellStart"/>
            <w:r w:rsidR="0001605E" w:rsidRPr="008914C7">
              <w:rPr>
                <w:rFonts w:cstheme="minorHAnsi"/>
                <w:color w:val="000000" w:themeColor="text1"/>
              </w:rPr>
              <w:t>ivm</w:t>
            </w:r>
            <w:proofErr w:type="spellEnd"/>
            <w:r w:rsidR="0001605E" w:rsidRPr="008914C7">
              <w:rPr>
                <w:rFonts w:cstheme="minorHAnsi"/>
                <w:color w:val="000000" w:themeColor="text1"/>
              </w:rPr>
              <w:t xml:space="preserve"> gewenste uitkomst.</w:t>
            </w:r>
          </w:p>
        </w:tc>
      </w:tr>
      <w:tr w:rsidR="006F2D32" w:rsidRPr="008914C7" w14:paraId="15C7EF06" w14:textId="77777777" w:rsidTr="006F2D32">
        <w:tc>
          <w:tcPr>
            <w:tcW w:w="2122" w:type="dxa"/>
          </w:tcPr>
          <w:p w14:paraId="551A252D" w14:textId="19DB6423" w:rsidR="006F2D32" w:rsidRPr="008914C7" w:rsidRDefault="00FD6228" w:rsidP="005F3C69">
            <w:pPr>
              <w:spacing w:line="276" w:lineRule="auto"/>
              <w:rPr>
                <w:rFonts w:cstheme="minorHAnsi"/>
                <w:color w:val="000000" w:themeColor="text1"/>
              </w:rPr>
            </w:pPr>
            <w:r w:rsidRPr="008914C7">
              <w:rPr>
                <w:rFonts w:cstheme="minorHAnsi"/>
                <w:color w:val="000000" w:themeColor="text1"/>
              </w:rPr>
              <w:t>Wanneer</w:t>
            </w:r>
          </w:p>
        </w:tc>
        <w:tc>
          <w:tcPr>
            <w:tcW w:w="6938" w:type="dxa"/>
          </w:tcPr>
          <w:p w14:paraId="671117B9" w14:textId="3818BBB5" w:rsidR="006F2D32" w:rsidRPr="008914C7" w:rsidRDefault="00F67D21" w:rsidP="005F3C69">
            <w:pPr>
              <w:spacing w:line="276" w:lineRule="auto"/>
              <w:rPr>
                <w:rFonts w:cstheme="minorHAnsi"/>
                <w:color w:val="000000" w:themeColor="text1"/>
              </w:rPr>
            </w:pPr>
            <w:r w:rsidRPr="008914C7">
              <w:rPr>
                <w:rFonts w:cstheme="minorHAnsi"/>
                <w:color w:val="000000" w:themeColor="text1"/>
              </w:rPr>
              <w:t>Bij verzuimmelding in DUO over ongeoorloofd verzuim (16 uur binnen 4 weken) of vermoedelijk ongeoorloofd verzuim (rubriek overig verzuim).</w:t>
            </w:r>
          </w:p>
        </w:tc>
      </w:tr>
      <w:tr w:rsidR="006F2D32" w:rsidRPr="008914C7" w14:paraId="63D25478" w14:textId="77777777" w:rsidTr="006F2D32">
        <w:tc>
          <w:tcPr>
            <w:tcW w:w="2122" w:type="dxa"/>
          </w:tcPr>
          <w:p w14:paraId="3229725A" w14:textId="2F641CCF" w:rsidR="006F2D32" w:rsidRPr="008914C7" w:rsidRDefault="00720DF5" w:rsidP="005F3C69">
            <w:pPr>
              <w:spacing w:line="276" w:lineRule="auto"/>
              <w:rPr>
                <w:rFonts w:cstheme="minorHAnsi"/>
                <w:color w:val="000000" w:themeColor="text1"/>
              </w:rPr>
            </w:pPr>
            <w:r w:rsidRPr="008914C7">
              <w:rPr>
                <w:rFonts w:cstheme="minorHAnsi"/>
                <w:color w:val="000000" w:themeColor="text1"/>
              </w:rPr>
              <w:lastRenderedPageBreak/>
              <w:t>Partijen</w:t>
            </w:r>
            <w:r w:rsidR="00241EE2" w:rsidRPr="008914C7">
              <w:rPr>
                <w:rFonts w:cstheme="minorHAnsi"/>
                <w:color w:val="000000" w:themeColor="text1"/>
              </w:rPr>
              <w:t>/wettelijke taak</w:t>
            </w:r>
          </w:p>
        </w:tc>
        <w:tc>
          <w:tcPr>
            <w:tcW w:w="6938" w:type="dxa"/>
          </w:tcPr>
          <w:p w14:paraId="517538B2" w14:textId="77777777" w:rsidR="006F2D32" w:rsidRPr="008914C7" w:rsidRDefault="00720DF5" w:rsidP="00720DF5">
            <w:pPr>
              <w:pStyle w:val="Lijstalinea"/>
              <w:numPr>
                <w:ilvl w:val="0"/>
                <w:numId w:val="26"/>
              </w:numPr>
              <w:spacing w:line="276" w:lineRule="auto"/>
              <w:rPr>
                <w:rFonts w:cstheme="minorHAnsi"/>
                <w:color w:val="000000" w:themeColor="text1"/>
              </w:rPr>
            </w:pPr>
            <w:r w:rsidRPr="008914C7">
              <w:rPr>
                <w:rFonts w:cstheme="minorHAnsi"/>
                <w:color w:val="000000" w:themeColor="text1"/>
              </w:rPr>
              <w:t>School (</w:t>
            </w:r>
            <w:r w:rsidR="00B00B7E" w:rsidRPr="008914C7">
              <w:rPr>
                <w:rFonts w:cstheme="minorHAnsi"/>
                <w:color w:val="000000" w:themeColor="text1"/>
              </w:rPr>
              <w:t>intern begeleider of zorgcoördinator)</w:t>
            </w:r>
          </w:p>
          <w:p w14:paraId="6E46F3DE" w14:textId="4812E243" w:rsidR="006A16F9" w:rsidRPr="008914C7" w:rsidRDefault="006A16F9" w:rsidP="00720DF5">
            <w:pPr>
              <w:pStyle w:val="Lijstalinea"/>
              <w:numPr>
                <w:ilvl w:val="0"/>
                <w:numId w:val="26"/>
              </w:numPr>
              <w:spacing w:line="276" w:lineRule="auto"/>
              <w:rPr>
                <w:rFonts w:cstheme="minorHAnsi"/>
                <w:color w:val="000000" w:themeColor="text1"/>
              </w:rPr>
            </w:pPr>
            <w:r w:rsidRPr="008914C7">
              <w:rPr>
                <w:rFonts w:cstheme="minorHAnsi"/>
                <w:color w:val="000000" w:themeColor="text1"/>
              </w:rPr>
              <w:t>Gedragsdeskundige (school of SWV)</w:t>
            </w:r>
          </w:p>
          <w:p w14:paraId="673EAD2A" w14:textId="77777777" w:rsidR="00B00B7E" w:rsidRPr="008914C7" w:rsidRDefault="005D6B4D" w:rsidP="00720DF5">
            <w:pPr>
              <w:pStyle w:val="Lijstalinea"/>
              <w:numPr>
                <w:ilvl w:val="0"/>
                <w:numId w:val="26"/>
              </w:numPr>
              <w:spacing w:line="276" w:lineRule="auto"/>
              <w:rPr>
                <w:rFonts w:cstheme="minorHAnsi"/>
                <w:color w:val="000000" w:themeColor="text1"/>
              </w:rPr>
            </w:pPr>
            <w:r w:rsidRPr="008914C7">
              <w:rPr>
                <w:rFonts w:cstheme="minorHAnsi"/>
                <w:color w:val="000000" w:themeColor="text1"/>
              </w:rPr>
              <w:t xml:space="preserve">Ouders (en jongere zelf, </w:t>
            </w:r>
            <w:proofErr w:type="spellStart"/>
            <w:r w:rsidRPr="008914C7">
              <w:rPr>
                <w:rFonts w:cstheme="minorHAnsi"/>
                <w:color w:val="000000" w:themeColor="text1"/>
              </w:rPr>
              <w:t>hoorrecht</w:t>
            </w:r>
            <w:proofErr w:type="spellEnd"/>
            <w:r w:rsidRPr="008914C7">
              <w:rPr>
                <w:rFonts w:cstheme="minorHAnsi"/>
                <w:color w:val="000000" w:themeColor="text1"/>
              </w:rPr>
              <w:t>)</w:t>
            </w:r>
          </w:p>
          <w:p w14:paraId="00EEC472" w14:textId="26651B39" w:rsidR="005D6B4D" w:rsidRPr="008914C7" w:rsidRDefault="00DB7381" w:rsidP="00720DF5">
            <w:pPr>
              <w:pStyle w:val="Lijstalinea"/>
              <w:numPr>
                <w:ilvl w:val="0"/>
                <w:numId w:val="26"/>
              </w:numPr>
              <w:spacing w:line="276" w:lineRule="auto"/>
              <w:rPr>
                <w:rFonts w:cstheme="minorHAnsi"/>
                <w:color w:val="000000" w:themeColor="text1"/>
              </w:rPr>
            </w:pPr>
            <w:r w:rsidRPr="008914C7">
              <w:rPr>
                <w:rFonts w:cstheme="minorHAnsi"/>
                <w:color w:val="000000" w:themeColor="text1"/>
              </w:rPr>
              <w:t>Jeugdarts/jeugdverpleegkundige GGD</w:t>
            </w:r>
            <w:r w:rsidR="007172BA" w:rsidRPr="008914C7">
              <w:rPr>
                <w:rFonts w:cstheme="minorHAnsi"/>
                <w:color w:val="000000" w:themeColor="text1"/>
              </w:rPr>
              <w:t xml:space="preserve"> (Wet publieke gezondheid)</w:t>
            </w:r>
          </w:p>
          <w:p w14:paraId="4B168620" w14:textId="2BD1D9AD" w:rsidR="00DB7381" w:rsidRPr="008914C7" w:rsidRDefault="00DB7381" w:rsidP="00720DF5">
            <w:pPr>
              <w:pStyle w:val="Lijstalinea"/>
              <w:numPr>
                <w:ilvl w:val="0"/>
                <w:numId w:val="26"/>
              </w:numPr>
              <w:spacing w:line="276" w:lineRule="auto"/>
              <w:rPr>
                <w:rFonts w:cstheme="minorHAnsi"/>
                <w:color w:val="000000" w:themeColor="text1"/>
              </w:rPr>
            </w:pPr>
            <w:r w:rsidRPr="008914C7">
              <w:rPr>
                <w:rFonts w:cstheme="minorHAnsi"/>
                <w:color w:val="000000" w:themeColor="text1"/>
              </w:rPr>
              <w:t>Leerplichtambtenaar</w:t>
            </w:r>
            <w:r w:rsidR="007172BA" w:rsidRPr="008914C7">
              <w:rPr>
                <w:rFonts w:cstheme="minorHAnsi"/>
                <w:color w:val="000000" w:themeColor="text1"/>
              </w:rPr>
              <w:t xml:space="preserve"> (Leerplichtwet)</w:t>
            </w:r>
          </w:p>
          <w:p w14:paraId="2AED2EEF" w14:textId="77777777" w:rsidR="009C1ACE" w:rsidRPr="008914C7" w:rsidRDefault="009C1ACE" w:rsidP="00720DF5">
            <w:pPr>
              <w:pStyle w:val="Lijstalinea"/>
              <w:numPr>
                <w:ilvl w:val="0"/>
                <w:numId w:val="26"/>
              </w:numPr>
              <w:spacing w:line="276" w:lineRule="auto"/>
              <w:rPr>
                <w:rFonts w:cstheme="minorHAnsi"/>
                <w:color w:val="000000" w:themeColor="text1"/>
              </w:rPr>
            </w:pPr>
            <w:r w:rsidRPr="008914C7">
              <w:rPr>
                <w:rFonts w:cstheme="minorHAnsi"/>
                <w:color w:val="000000" w:themeColor="text1"/>
              </w:rPr>
              <w:t>Jeugdhulpaanbieder</w:t>
            </w:r>
            <w:r w:rsidR="007172BA" w:rsidRPr="008914C7">
              <w:rPr>
                <w:rFonts w:cstheme="minorHAnsi"/>
                <w:color w:val="000000" w:themeColor="text1"/>
              </w:rPr>
              <w:t xml:space="preserve"> (Jeugdwet</w:t>
            </w:r>
            <w:r w:rsidR="00805FD9" w:rsidRPr="008914C7">
              <w:rPr>
                <w:rFonts w:cstheme="minorHAnsi"/>
                <w:color w:val="000000" w:themeColor="text1"/>
              </w:rPr>
              <w:t>)</w:t>
            </w:r>
          </w:p>
          <w:p w14:paraId="7B14B0DF" w14:textId="65BD9053" w:rsidR="00805FD9" w:rsidRPr="008914C7" w:rsidRDefault="00805FD9" w:rsidP="00720DF5">
            <w:pPr>
              <w:pStyle w:val="Lijstalinea"/>
              <w:numPr>
                <w:ilvl w:val="0"/>
                <w:numId w:val="26"/>
              </w:numPr>
              <w:spacing w:line="276" w:lineRule="auto"/>
              <w:rPr>
                <w:rFonts w:cstheme="minorHAnsi"/>
                <w:color w:val="000000" w:themeColor="text1"/>
              </w:rPr>
            </w:pPr>
            <w:r w:rsidRPr="008914C7">
              <w:rPr>
                <w:rFonts w:cstheme="minorHAnsi"/>
                <w:color w:val="000000" w:themeColor="text1"/>
              </w:rPr>
              <w:t>Grondslag vermeld in artikel 4 Convenant</w:t>
            </w:r>
          </w:p>
        </w:tc>
      </w:tr>
      <w:tr w:rsidR="006F2D32" w:rsidRPr="008914C7" w14:paraId="28533351" w14:textId="77777777" w:rsidTr="006F2D32">
        <w:tc>
          <w:tcPr>
            <w:tcW w:w="2122" w:type="dxa"/>
          </w:tcPr>
          <w:p w14:paraId="16FF6A5F" w14:textId="6BA45922" w:rsidR="006F2D32" w:rsidRPr="008914C7" w:rsidRDefault="008711AC" w:rsidP="005F3C69">
            <w:pPr>
              <w:spacing w:line="276" w:lineRule="auto"/>
              <w:rPr>
                <w:rFonts w:cstheme="minorHAnsi"/>
                <w:color w:val="000000" w:themeColor="text1"/>
              </w:rPr>
            </w:pPr>
            <w:r w:rsidRPr="008914C7">
              <w:rPr>
                <w:rFonts w:cstheme="minorHAnsi"/>
                <w:color w:val="000000" w:themeColor="text1"/>
              </w:rPr>
              <w:t>Beheer persoonsgegevens</w:t>
            </w:r>
          </w:p>
        </w:tc>
        <w:tc>
          <w:tcPr>
            <w:tcW w:w="6938" w:type="dxa"/>
          </w:tcPr>
          <w:p w14:paraId="5FA06BC4" w14:textId="7BA6EEFF" w:rsidR="006F2D32" w:rsidRPr="008914C7" w:rsidRDefault="0090182F" w:rsidP="005F3C69">
            <w:pPr>
              <w:spacing w:line="276" w:lineRule="auto"/>
              <w:rPr>
                <w:rFonts w:cstheme="minorHAnsi"/>
                <w:color w:val="000000" w:themeColor="text1"/>
              </w:rPr>
            </w:pPr>
            <w:r w:rsidRPr="008914C7">
              <w:rPr>
                <w:rFonts w:cstheme="minorHAnsi"/>
                <w:color w:val="000000" w:themeColor="text1"/>
              </w:rPr>
              <w:t>Delen op beveiligde wijze.</w:t>
            </w:r>
            <w:r w:rsidR="00B34F49" w:rsidRPr="008914C7">
              <w:rPr>
                <w:rFonts w:cstheme="minorHAnsi"/>
                <w:color w:val="000000" w:themeColor="text1"/>
              </w:rPr>
              <w:t xml:space="preserve"> </w:t>
            </w:r>
            <w:r w:rsidR="00BB53D5" w:rsidRPr="008914C7">
              <w:rPr>
                <w:rFonts w:cstheme="minorHAnsi"/>
                <w:color w:val="000000" w:themeColor="text1"/>
              </w:rPr>
              <w:t xml:space="preserve">Elke partij legt in eigen dossier relevante persoonsgegevens vast over verzuim </w:t>
            </w:r>
            <w:proofErr w:type="spellStart"/>
            <w:r w:rsidR="00BB53D5" w:rsidRPr="008914C7">
              <w:rPr>
                <w:rFonts w:cstheme="minorHAnsi"/>
                <w:color w:val="000000" w:themeColor="text1"/>
              </w:rPr>
              <w:t>ivm</w:t>
            </w:r>
            <w:proofErr w:type="spellEnd"/>
            <w:r w:rsidR="00BB53D5" w:rsidRPr="008914C7">
              <w:rPr>
                <w:rFonts w:cstheme="minorHAnsi"/>
                <w:color w:val="000000" w:themeColor="text1"/>
              </w:rPr>
              <w:t xml:space="preserve"> eigen taak</w:t>
            </w:r>
            <w:r w:rsidR="00270DC0" w:rsidRPr="008914C7">
              <w:rPr>
                <w:rFonts w:cstheme="minorHAnsi"/>
                <w:color w:val="000000" w:themeColor="text1"/>
              </w:rPr>
              <w:t xml:space="preserve"> hierin. </w:t>
            </w:r>
            <w:r w:rsidR="00E44F2E" w:rsidRPr="008914C7">
              <w:rPr>
                <w:rFonts w:cstheme="minorHAnsi"/>
                <w:color w:val="000000" w:themeColor="text1"/>
              </w:rPr>
              <w:t xml:space="preserve">Ouders hebben schriftelijk toestemming verleend aan GGD </w:t>
            </w:r>
            <w:r w:rsidR="00810049" w:rsidRPr="008914C7">
              <w:rPr>
                <w:rFonts w:cstheme="minorHAnsi"/>
                <w:color w:val="000000" w:themeColor="text1"/>
              </w:rPr>
              <w:t xml:space="preserve">en Jeugdhulp </w:t>
            </w:r>
            <w:proofErr w:type="spellStart"/>
            <w:r w:rsidR="00E44F2E" w:rsidRPr="008914C7">
              <w:rPr>
                <w:rFonts w:cstheme="minorHAnsi"/>
                <w:color w:val="000000" w:themeColor="text1"/>
              </w:rPr>
              <w:t>ivm</w:t>
            </w:r>
            <w:proofErr w:type="spellEnd"/>
            <w:r w:rsidR="00E44F2E" w:rsidRPr="008914C7">
              <w:rPr>
                <w:rFonts w:cstheme="minorHAnsi"/>
                <w:color w:val="000000" w:themeColor="text1"/>
              </w:rPr>
              <w:t xml:space="preserve"> </w:t>
            </w:r>
            <w:r w:rsidR="009C1ACE" w:rsidRPr="008914C7">
              <w:rPr>
                <w:rFonts w:cstheme="minorHAnsi"/>
                <w:color w:val="000000" w:themeColor="text1"/>
              </w:rPr>
              <w:t>beroepsgeheim</w:t>
            </w:r>
            <w:r w:rsidR="00810049" w:rsidRPr="008914C7">
              <w:rPr>
                <w:rFonts w:cstheme="minorHAnsi"/>
                <w:color w:val="000000" w:themeColor="text1"/>
              </w:rPr>
              <w:t>.</w:t>
            </w:r>
          </w:p>
        </w:tc>
      </w:tr>
      <w:tr w:rsidR="006F2D32" w:rsidRPr="008914C7" w14:paraId="102855A0" w14:textId="77777777" w:rsidTr="006F2D32">
        <w:tc>
          <w:tcPr>
            <w:tcW w:w="2122" w:type="dxa"/>
          </w:tcPr>
          <w:p w14:paraId="1AE48099" w14:textId="42A4CA3D" w:rsidR="006F2D32" w:rsidRPr="008914C7" w:rsidRDefault="00810049" w:rsidP="005F3C69">
            <w:pPr>
              <w:spacing w:line="276" w:lineRule="auto"/>
              <w:rPr>
                <w:rFonts w:cstheme="minorHAnsi"/>
                <w:color w:val="000000" w:themeColor="text1"/>
              </w:rPr>
            </w:pPr>
            <w:r w:rsidRPr="008914C7">
              <w:rPr>
                <w:rFonts w:cstheme="minorHAnsi"/>
                <w:color w:val="000000" w:themeColor="text1"/>
              </w:rPr>
              <w:t>Fasen overleg</w:t>
            </w:r>
          </w:p>
        </w:tc>
        <w:tc>
          <w:tcPr>
            <w:tcW w:w="6938" w:type="dxa"/>
          </w:tcPr>
          <w:p w14:paraId="4B261CB6" w14:textId="109748F9" w:rsidR="006F2D32" w:rsidRPr="008914C7" w:rsidRDefault="00810049" w:rsidP="005F3C69">
            <w:pPr>
              <w:spacing w:line="276" w:lineRule="auto"/>
              <w:rPr>
                <w:rFonts w:cstheme="minorHAnsi"/>
                <w:color w:val="000000" w:themeColor="text1"/>
              </w:rPr>
            </w:pPr>
            <w:r w:rsidRPr="008914C7">
              <w:rPr>
                <w:rFonts w:cstheme="minorHAnsi"/>
                <w:color w:val="000000" w:themeColor="text1"/>
              </w:rPr>
              <w:t>Doel is in eerste instantie te komen tot gezamenlijk, integraal plan van aanpak</w:t>
            </w:r>
            <w:r w:rsidR="006A16F9" w:rsidRPr="008914C7">
              <w:rPr>
                <w:rFonts w:cstheme="minorHAnsi"/>
                <w:color w:val="000000" w:themeColor="text1"/>
              </w:rPr>
              <w:t xml:space="preserve">. Daarna nieuwe fase uitvoering en monitoring plan </w:t>
            </w:r>
            <w:r w:rsidR="007172BA" w:rsidRPr="008914C7">
              <w:rPr>
                <w:rFonts w:cstheme="minorHAnsi"/>
                <w:color w:val="000000" w:themeColor="text1"/>
              </w:rPr>
              <w:t>van aanpak.</w:t>
            </w:r>
          </w:p>
        </w:tc>
      </w:tr>
    </w:tbl>
    <w:p w14:paraId="5D5E8048" w14:textId="77777777" w:rsidR="006F2D32" w:rsidRPr="008914C7" w:rsidRDefault="006F2D32" w:rsidP="005F3C69">
      <w:pPr>
        <w:spacing w:line="276" w:lineRule="auto"/>
        <w:rPr>
          <w:rFonts w:cstheme="minorHAnsi"/>
          <w:color w:val="000000" w:themeColor="text1"/>
          <w:sz w:val="22"/>
          <w:szCs w:val="22"/>
        </w:rPr>
      </w:pPr>
    </w:p>
    <w:p w14:paraId="700FF22C" w14:textId="45D9795A" w:rsidR="000778BE" w:rsidRPr="008914C7" w:rsidRDefault="00B60282" w:rsidP="005F3C69">
      <w:pPr>
        <w:spacing w:line="276" w:lineRule="auto"/>
        <w:rPr>
          <w:rFonts w:cstheme="minorHAnsi"/>
          <w:color w:val="000000" w:themeColor="text1"/>
          <w:sz w:val="22"/>
          <w:szCs w:val="22"/>
        </w:rPr>
      </w:pPr>
      <w:r w:rsidRPr="008914C7">
        <w:rPr>
          <w:rFonts w:cstheme="minorHAnsi"/>
          <w:color w:val="000000" w:themeColor="text1"/>
          <w:sz w:val="22"/>
          <w:szCs w:val="22"/>
        </w:rPr>
        <w:t>Voorbeeld 3 Thuiszittersoverleg</w:t>
      </w:r>
      <w:r w:rsidR="001D486D" w:rsidRPr="008914C7">
        <w:rPr>
          <w:rFonts w:cstheme="minorHAnsi"/>
          <w:color w:val="000000" w:themeColor="text1"/>
          <w:sz w:val="22"/>
          <w:szCs w:val="22"/>
        </w:rPr>
        <w:t xml:space="preserve"> </w:t>
      </w:r>
      <w:r w:rsidR="00F31CB5" w:rsidRPr="008914C7">
        <w:rPr>
          <w:rFonts w:cstheme="minorHAnsi"/>
          <w:color w:val="000000" w:themeColor="text1"/>
          <w:sz w:val="22"/>
          <w:szCs w:val="22"/>
        </w:rPr>
        <w:t>(regionaal)</w:t>
      </w:r>
    </w:p>
    <w:tbl>
      <w:tblPr>
        <w:tblStyle w:val="Tabelraster"/>
        <w:tblW w:w="0" w:type="auto"/>
        <w:tblLook w:val="04A0" w:firstRow="1" w:lastRow="0" w:firstColumn="1" w:lastColumn="0" w:noHBand="0" w:noVBand="1"/>
      </w:tblPr>
      <w:tblGrid>
        <w:gridCol w:w="2122"/>
        <w:gridCol w:w="6938"/>
      </w:tblGrid>
      <w:tr w:rsidR="001D486D" w:rsidRPr="008914C7" w14:paraId="62C0211C" w14:textId="77777777" w:rsidTr="001D486D">
        <w:tc>
          <w:tcPr>
            <w:tcW w:w="2122" w:type="dxa"/>
          </w:tcPr>
          <w:p w14:paraId="73D04DC2" w14:textId="5A896F95" w:rsidR="001D486D" w:rsidRPr="008914C7" w:rsidRDefault="00D4542E" w:rsidP="005F3C69">
            <w:pPr>
              <w:spacing w:line="276" w:lineRule="auto"/>
              <w:rPr>
                <w:rFonts w:cstheme="minorHAnsi"/>
                <w:color w:val="000000" w:themeColor="text1"/>
              </w:rPr>
            </w:pPr>
            <w:r w:rsidRPr="008914C7">
              <w:rPr>
                <w:rFonts w:cstheme="minorHAnsi"/>
                <w:color w:val="000000" w:themeColor="text1"/>
              </w:rPr>
              <w:t>Doelstelling</w:t>
            </w:r>
          </w:p>
        </w:tc>
        <w:tc>
          <w:tcPr>
            <w:tcW w:w="6938" w:type="dxa"/>
          </w:tcPr>
          <w:p w14:paraId="19440D54" w14:textId="5D43FEBC" w:rsidR="001D486D" w:rsidRPr="008914C7" w:rsidRDefault="00725D86" w:rsidP="005F3C69">
            <w:pPr>
              <w:spacing w:line="276" w:lineRule="auto"/>
              <w:rPr>
                <w:rFonts w:cstheme="minorHAnsi"/>
                <w:color w:val="000000" w:themeColor="text1"/>
              </w:rPr>
            </w:pPr>
            <w:r w:rsidRPr="008914C7">
              <w:rPr>
                <w:rFonts w:cstheme="minorHAnsi"/>
                <w:color w:val="000000" w:themeColor="text1"/>
              </w:rPr>
              <w:t xml:space="preserve">Doorbraakaanpak organiseren (passend hulpverlenings- en onderwijsaanbod) voor leerlingen die langdurig thuiszitten (langdurig relatief verzuim </w:t>
            </w:r>
            <w:r w:rsidR="00C96F19" w:rsidRPr="008914C7">
              <w:rPr>
                <w:rFonts w:cstheme="minorHAnsi"/>
                <w:color w:val="000000" w:themeColor="text1"/>
              </w:rPr>
              <w:t>en absoluut verzuim</w:t>
            </w:r>
            <w:r w:rsidR="00B05967" w:rsidRPr="008914C7">
              <w:rPr>
                <w:rFonts w:cstheme="minorHAnsi"/>
                <w:color w:val="000000" w:themeColor="text1"/>
              </w:rPr>
              <w:t xml:space="preserve">. Gericht inzetten van interventies binnen jeugdhulp en/of onderwijs </w:t>
            </w:r>
            <w:r w:rsidR="00B14741" w:rsidRPr="008914C7">
              <w:rPr>
                <w:rFonts w:cstheme="minorHAnsi"/>
                <w:color w:val="000000" w:themeColor="text1"/>
              </w:rPr>
              <w:t>en monitoren hiervan.</w:t>
            </w:r>
          </w:p>
        </w:tc>
      </w:tr>
      <w:tr w:rsidR="00182062" w:rsidRPr="008914C7" w14:paraId="7CBB340D" w14:textId="77777777" w:rsidTr="00F31CB5">
        <w:tc>
          <w:tcPr>
            <w:tcW w:w="2122" w:type="dxa"/>
          </w:tcPr>
          <w:p w14:paraId="62C04761" w14:textId="503CF064" w:rsidR="00182062" w:rsidRPr="008914C7" w:rsidRDefault="00182062" w:rsidP="005F3C69">
            <w:pPr>
              <w:spacing w:line="276" w:lineRule="auto"/>
              <w:rPr>
                <w:rFonts w:cstheme="minorHAnsi"/>
                <w:color w:val="000000" w:themeColor="text1"/>
              </w:rPr>
            </w:pPr>
            <w:r w:rsidRPr="008914C7">
              <w:rPr>
                <w:rFonts w:cstheme="minorHAnsi"/>
                <w:color w:val="000000" w:themeColor="text1"/>
              </w:rPr>
              <w:t>Wanneer</w:t>
            </w:r>
          </w:p>
        </w:tc>
        <w:tc>
          <w:tcPr>
            <w:tcW w:w="6938" w:type="dxa"/>
          </w:tcPr>
          <w:p w14:paraId="057F3905" w14:textId="06248BAA" w:rsidR="00CE68D3" w:rsidRPr="008914C7" w:rsidRDefault="00CE68D3" w:rsidP="00182062">
            <w:pPr>
              <w:spacing w:line="276" w:lineRule="auto"/>
              <w:rPr>
                <w:rFonts w:cstheme="minorHAnsi"/>
                <w:color w:val="000000" w:themeColor="text1"/>
              </w:rPr>
            </w:pPr>
            <w:r w:rsidRPr="008914C7">
              <w:rPr>
                <w:rFonts w:cstheme="minorHAnsi"/>
                <w:color w:val="000000" w:themeColor="text1"/>
              </w:rPr>
              <w:t xml:space="preserve">Op verzoek school indien eerdere interventies niet hebben geholpen. </w:t>
            </w:r>
            <w:r w:rsidR="001C55DF" w:rsidRPr="008914C7">
              <w:rPr>
                <w:rFonts w:cstheme="minorHAnsi"/>
                <w:color w:val="000000" w:themeColor="text1"/>
              </w:rPr>
              <w:t xml:space="preserve">Op verzoek leerplicht indien </w:t>
            </w:r>
            <w:r w:rsidR="000C60C1" w:rsidRPr="008914C7">
              <w:rPr>
                <w:rFonts w:cstheme="minorHAnsi"/>
                <w:color w:val="000000" w:themeColor="text1"/>
              </w:rPr>
              <w:t>gezocht moet worden naar passend aanbod andere school binnen SWV. Periodiek voortgangsoverleg leerplicht-SWV in kader terugdringen schoolverzuim/thuiszitters.</w:t>
            </w:r>
          </w:p>
        </w:tc>
      </w:tr>
      <w:tr w:rsidR="001D486D" w:rsidRPr="008914C7" w14:paraId="5373AC26" w14:textId="77777777" w:rsidTr="00F31CB5">
        <w:tc>
          <w:tcPr>
            <w:tcW w:w="2122" w:type="dxa"/>
          </w:tcPr>
          <w:p w14:paraId="7FC327F4" w14:textId="3F8DA205" w:rsidR="001D486D" w:rsidRPr="008914C7" w:rsidRDefault="00B14741" w:rsidP="005F3C69">
            <w:pPr>
              <w:spacing w:line="276" w:lineRule="auto"/>
              <w:rPr>
                <w:rFonts w:cstheme="minorHAnsi"/>
                <w:color w:val="000000" w:themeColor="text1"/>
              </w:rPr>
            </w:pPr>
            <w:r w:rsidRPr="008914C7">
              <w:rPr>
                <w:rFonts w:cstheme="minorHAnsi"/>
                <w:color w:val="000000" w:themeColor="text1"/>
              </w:rPr>
              <w:t>Partijen</w:t>
            </w:r>
            <w:r w:rsidR="00241EE2" w:rsidRPr="008914C7">
              <w:rPr>
                <w:rFonts w:cstheme="minorHAnsi"/>
                <w:color w:val="000000" w:themeColor="text1"/>
              </w:rPr>
              <w:t>/wettelijke taak</w:t>
            </w:r>
          </w:p>
        </w:tc>
        <w:tc>
          <w:tcPr>
            <w:tcW w:w="6938" w:type="dxa"/>
          </w:tcPr>
          <w:p w14:paraId="34DC02CA" w14:textId="000C9E43" w:rsidR="001D486D" w:rsidRPr="008914C7" w:rsidRDefault="00B14741" w:rsidP="00B14741">
            <w:pPr>
              <w:pStyle w:val="Lijstalinea"/>
              <w:numPr>
                <w:ilvl w:val="0"/>
                <w:numId w:val="26"/>
              </w:numPr>
              <w:spacing w:line="276" w:lineRule="auto"/>
              <w:rPr>
                <w:rFonts w:cstheme="minorHAnsi"/>
                <w:color w:val="000000" w:themeColor="text1"/>
              </w:rPr>
            </w:pPr>
            <w:r w:rsidRPr="008914C7">
              <w:rPr>
                <w:rFonts w:cstheme="minorHAnsi"/>
                <w:color w:val="000000" w:themeColor="text1"/>
              </w:rPr>
              <w:t>Samenwerkingsverband passend onderwijs (dekkend aanbod</w:t>
            </w:r>
            <w:r w:rsidR="006F0DB7" w:rsidRPr="008914C7">
              <w:rPr>
                <w:rFonts w:cstheme="minorHAnsi"/>
                <w:color w:val="000000" w:themeColor="text1"/>
              </w:rPr>
              <w:t>) (procesregisseur)</w:t>
            </w:r>
          </w:p>
          <w:p w14:paraId="7004D1B8" w14:textId="349CF006" w:rsidR="000B5043" w:rsidRPr="008914C7" w:rsidRDefault="0048082E" w:rsidP="00753DC5">
            <w:pPr>
              <w:pStyle w:val="Lijstalinea"/>
              <w:numPr>
                <w:ilvl w:val="0"/>
                <w:numId w:val="26"/>
              </w:numPr>
              <w:spacing w:line="276" w:lineRule="auto"/>
              <w:rPr>
                <w:rFonts w:cstheme="minorHAnsi"/>
                <w:color w:val="000000" w:themeColor="text1"/>
              </w:rPr>
            </w:pPr>
            <w:r w:rsidRPr="008914C7">
              <w:rPr>
                <w:rFonts w:cstheme="minorHAnsi"/>
                <w:color w:val="000000" w:themeColor="text1"/>
              </w:rPr>
              <w:t>School</w:t>
            </w:r>
          </w:p>
          <w:p w14:paraId="159C3DBA" w14:textId="44AAC69D" w:rsidR="00BD559E" w:rsidRPr="008914C7" w:rsidRDefault="00BD559E" w:rsidP="00B14741">
            <w:pPr>
              <w:pStyle w:val="Lijstalinea"/>
              <w:numPr>
                <w:ilvl w:val="0"/>
                <w:numId w:val="26"/>
              </w:numPr>
              <w:spacing w:line="276" w:lineRule="auto"/>
              <w:rPr>
                <w:rFonts w:cstheme="minorHAnsi"/>
                <w:color w:val="000000" w:themeColor="text1"/>
              </w:rPr>
            </w:pPr>
            <w:r w:rsidRPr="008914C7">
              <w:rPr>
                <w:rFonts w:cstheme="minorHAnsi"/>
                <w:color w:val="000000" w:themeColor="text1"/>
              </w:rPr>
              <w:t>Leerplichtambtenaar</w:t>
            </w:r>
            <w:r w:rsidR="004540F2" w:rsidRPr="008914C7">
              <w:rPr>
                <w:rFonts w:cstheme="minorHAnsi"/>
                <w:color w:val="000000" w:themeColor="text1"/>
              </w:rPr>
              <w:t xml:space="preserve"> (Leerplichtwet)</w:t>
            </w:r>
          </w:p>
          <w:p w14:paraId="20358174" w14:textId="77777777" w:rsidR="004540F2" w:rsidRPr="008914C7" w:rsidRDefault="004540F2" w:rsidP="00B14741">
            <w:pPr>
              <w:pStyle w:val="Lijstalinea"/>
              <w:numPr>
                <w:ilvl w:val="0"/>
                <w:numId w:val="26"/>
              </w:numPr>
              <w:spacing w:line="276" w:lineRule="auto"/>
              <w:rPr>
                <w:rFonts w:cstheme="minorHAnsi"/>
                <w:color w:val="000000" w:themeColor="text1"/>
              </w:rPr>
            </w:pPr>
            <w:r w:rsidRPr="008914C7">
              <w:rPr>
                <w:rFonts w:cstheme="minorHAnsi"/>
                <w:color w:val="000000" w:themeColor="text1"/>
              </w:rPr>
              <w:t>Teamleider Jeugd en Gezin gemeente (Jeugdwet)</w:t>
            </w:r>
          </w:p>
          <w:p w14:paraId="7CE0B459" w14:textId="12E91C68" w:rsidR="00805FD9" w:rsidRPr="008914C7" w:rsidRDefault="00805FD9" w:rsidP="00B14741">
            <w:pPr>
              <w:pStyle w:val="Lijstalinea"/>
              <w:numPr>
                <w:ilvl w:val="0"/>
                <w:numId w:val="26"/>
              </w:numPr>
              <w:spacing w:line="276" w:lineRule="auto"/>
              <w:rPr>
                <w:rFonts w:cstheme="minorHAnsi"/>
                <w:color w:val="000000" w:themeColor="text1"/>
              </w:rPr>
            </w:pPr>
            <w:r w:rsidRPr="008914C7">
              <w:rPr>
                <w:rFonts w:cstheme="minorHAnsi"/>
                <w:color w:val="000000" w:themeColor="text1"/>
              </w:rPr>
              <w:t>Grondslag vermeld in artikel 4 Convenant</w:t>
            </w:r>
          </w:p>
        </w:tc>
      </w:tr>
      <w:tr w:rsidR="001D486D" w:rsidRPr="008914C7" w14:paraId="01202B3D" w14:textId="77777777" w:rsidTr="00F31CB5">
        <w:tc>
          <w:tcPr>
            <w:tcW w:w="2122" w:type="dxa"/>
          </w:tcPr>
          <w:p w14:paraId="17A0045A" w14:textId="3034D753" w:rsidR="001D486D" w:rsidRPr="008914C7" w:rsidRDefault="00F2231C" w:rsidP="005F3C69">
            <w:pPr>
              <w:spacing w:line="276" w:lineRule="auto"/>
              <w:rPr>
                <w:rFonts w:cstheme="minorHAnsi"/>
                <w:color w:val="000000" w:themeColor="text1"/>
              </w:rPr>
            </w:pPr>
            <w:r w:rsidRPr="008914C7">
              <w:rPr>
                <w:rFonts w:cstheme="minorHAnsi"/>
                <w:color w:val="000000" w:themeColor="text1"/>
              </w:rPr>
              <w:t>Beheer persoonsgegevens</w:t>
            </w:r>
          </w:p>
        </w:tc>
        <w:tc>
          <w:tcPr>
            <w:tcW w:w="6938" w:type="dxa"/>
          </w:tcPr>
          <w:p w14:paraId="70D39C4D" w14:textId="74A70BDC" w:rsidR="001D486D" w:rsidRPr="008914C7" w:rsidRDefault="0090182F" w:rsidP="005F3C69">
            <w:pPr>
              <w:spacing w:line="276" w:lineRule="auto"/>
              <w:rPr>
                <w:rFonts w:cstheme="minorHAnsi"/>
                <w:color w:val="000000" w:themeColor="text1"/>
              </w:rPr>
            </w:pPr>
            <w:r w:rsidRPr="008914C7">
              <w:rPr>
                <w:rFonts w:cstheme="minorHAnsi"/>
                <w:color w:val="000000" w:themeColor="text1"/>
              </w:rPr>
              <w:t>Delen op beveiligde wijze.</w:t>
            </w:r>
            <w:r w:rsidR="00182062" w:rsidRPr="008914C7">
              <w:rPr>
                <w:rFonts w:cstheme="minorHAnsi"/>
                <w:color w:val="000000" w:themeColor="text1"/>
              </w:rPr>
              <w:t xml:space="preserve"> </w:t>
            </w:r>
            <w:r w:rsidRPr="008914C7">
              <w:rPr>
                <w:rFonts w:cstheme="minorHAnsi"/>
                <w:color w:val="000000" w:themeColor="text1"/>
              </w:rPr>
              <w:t xml:space="preserve">Elke partij legt in eigen dossier relevante persoonsgegevens vast. </w:t>
            </w:r>
          </w:p>
        </w:tc>
      </w:tr>
      <w:tr w:rsidR="001D486D" w:rsidRPr="008914C7" w14:paraId="55F92A3B" w14:textId="77777777" w:rsidTr="00F31CB5">
        <w:tc>
          <w:tcPr>
            <w:tcW w:w="2122" w:type="dxa"/>
          </w:tcPr>
          <w:p w14:paraId="4A2780FA" w14:textId="3D773F52" w:rsidR="001D486D" w:rsidRPr="008914C7" w:rsidRDefault="00222D98" w:rsidP="005F3C69">
            <w:pPr>
              <w:spacing w:line="276" w:lineRule="auto"/>
              <w:rPr>
                <w:rFonts w:cstheme="minorHAnsi"/>
                <w:color w:val="000000" w:themeColor="text1"/>
              </w:rPr>
            </w:pPr>
            <w:r w:rsidRPr="008914C7">
              <w:rPr>
                <w:rFonts w:cstheme="minorHAnsi"/>
                <w:color w:val="000000" w:themeColor="text1"/>
              </w:rPr>
              <w:t>Fasen overleg</w:t>
            </w:r>
          </w:p>
        </w:tc>
        <w:tc>
          <w:tcPr>
            <w:tcW w:w="6938" w:type="dxa"/>
          </w:tcPr>
          <w:p w14:paraId="688BCB0A" w14:textId="65F7D1D2" w:rsidR="001D486D" w:rsidRPr="008914C7" w:rsidRDefault="005D5E7B" w:rsidP="005F3C69">
            <w:pPr>
              <w:spacing w:line="276" w:lineRule="auto"/>
              <w:rPr>
                <w:rFonts w:cstheme="minorHAnsi"/>
                <w:color w:val="000000" w:themeColor="text1"/>
              </w:rPr>
            </w:pPr>
            <w:r w:rsidRPr="008914C7">
              <w:rPr>
                <w:rFonts w:cstheme="minorHAnsi"/>
                <w:color w:val="000000" w:themeColor="text1"/>
              </w:rPr>
              <w:t>Partijen hebben binnen eigen domein doorbraak</w:t>
            </w:r>
            <w:r w:rsidR="00576338" w:rsidRPr="008914C7">
              <w:rPr>
                <w:rFonts w:cstheme="minorHAnsi"/>
                <w:color w:val="000000" w:themeColor="text1"/>
              </w:rPr>
              <w:t>bevoegdheid om bv jeugdhulp te organiseren of passend onderwijsaanbod te doen</w:t>
            </w:r>
            <w:r w:rsidR="001C0C07" w:rsidRPr="008914C7">
              <w:rPr>
                <w:rFonts w:cstheme="minorHAnsi"/>
                <w:color w:val="000000" w:themeColor="text1"/>
              </w:rPr>
              <w:t xml:space="preserve"> </w:t>
            </w:r>
            <w:r w:rsidR="00576338" w:rsidRPr="008914C7">
              <w:rPr>
                <w:rFonts w:cstheme="minorHAnsi"/>
                <w:color w:val="000000" w:themeColor="text1"/>
              </w:rPr>
              <w:t xml:space="preserve">. </w:t>
            </w:r>
            <w:r w:rsidR="00822A7D" w:rsidRPr="008914C7">
              <w:rPr>
                <w:rFonts w:cstheme="minorHAnsi"/>
                <w:color w:val="000000" w:themeColor="text1"/>
              </w:rPr>
              <w:t>In vervolgfase worden ouders en jongere hierbij betrokken</w:t>
            </w:r>
            <w:r w:rsidR="001C0C07" w:rsidRPr="008914C7">
              <w:rPr>
                <w:rFonts w:cstheme="minorHAnsi"/>
                <w:color w:val="000000" w:themeColor="text1"/>
              </w:rPr>
              <w:t>.</w:t>
            </w:r>
          </w:p>
        </w:tc>
      </w:tr>
      <w:tr w:rsidR="001D486D" w:rsidRPr="008914C7" w14:paraId="048A7E06" w14:textId="77777777" w:rsidTr="00F31CB5">
        <w:tc>
          <w:tcPr>
            <w:tcW w:w="2122" w:type="dxa"/>
          </w:tcPr>
          <w:p w14:paraId="52D5ECFA" w14:textId="77777777" w:rsidR="001D486D" w:rsidRPr="008914C7" w:rsidRDefault="001D486D" w:rsidP="005F3C69">
            <w:pPr>
              <w:spacing w:line="276" w:lineRule="auto"/>
              <w:rPr>
                <w:rFonts w:cstheme="minorHAnsi"/>
                <w:color w:val="000000" w:themeColor="text1"/>
              </w:rPr>
            </w:pPr>
          </w:p>
        </w:tc>
        <w:tc>
          <w:tcPr>
            <w:tcW w:w="6938" w:type="dxa"/>
          </w:tcPr>
          <w:p w14:paraId="73F120F6" w14:textId="77777777" w:rsidR="001D486D" w:rsidRPr="008914C7" w:rsidRDefault="001D486D" w:rsidP="005F3C69">
            <w:pPr>
              <w:spacing w:line="276" w:lineRule="auto"/>
              <w:rPr>
                <w:rFonts w:cstheme="minorHAnsi"/>
                <w:color w:val="000000" w:themeColor="text1"/>
              </w:rPr>
            </w:pPr>
          </w:p>
        </w:tc>
      </w:tr>
    </w:tbl>
    <w:p w14:paraId="3FB2DB34" w14:textId="77777777" w:rsidR="00B60282" w:rsidRPr="008914C7" w:rsidRDefault="00B60282" w:rsidP="005F3C69">
      <w:pPr>
        <w:spacing w:line="276" w:lineRule="auto"/>
        <w:rPr>
          <w:rFonts w:cstheme="minorHAnsi"/>
          <w:color w:val="000000" w:themeColor="text1"/>
          <w:sz w:val="22"/>
          <w:szCs w:val="22"/>
        </w:rPr>
      </w:pPr>
    </w:p>
    <w:p w14:paraId="6F015AAD" w14:textId="77777777" w:rsidR="0037473D" w:rsidRPr="008914C7" w:rsidRDefault="0037473D" w:rsidP="00A430DE">
      <w:pPr>
        <w:spacing w:line="276" w:lineRule="auto"/>
        <w:rPr>
          <w:rFonts w:cstheme="minorHAnsi"/>
          <w:color w:val="000000" w:themeColor="text1"/>
          <w:sz w:val="22"/>
          <w:szCs w:val="22"/>
        </w:rPr>
      </w:pPr>
    </w:p>
    <w:p w14:paraId="0C5227A5" w14:textId="68EFFDE4" w:rsidR="00A05E22" w:rsidRPr="008914C7" w:rsidRDefault="00FF0E63" w:rsidP="00A430DE">
      <w:pPr>
        <w:spacing w:line="276" w:lineRule="auto"/>
        <w:rPr>
          <w:rFonts w:cstheme="minorHAnsi"/>
          <w:color w:val="000000" w:themeColor="text1"/>
          <w:sz w:val="22"/>
          <w:szCs w:val="22"/>
        </w:rPr>
      </w:pPr>
      <w:r w:rsidRPr="008914C7">
        <w:rPr>
          <w:rFonts w:cstheme="minorHAnsi"/>
          <w:color w:val="000000" w:themeColor="text1"/>
          <w:sz w:val="22"/>
          <w:szCs w:val="22"/>
        </w:rPr>
        <w:t>Toelichting:</w:t>
      </w:r>
    </w:p>
    <w:p w14:paraId="4C00BFAC" w14:textId="77777777" w:rsidR="00FF0E63" w:rsidRPr="008914C7" w:rsidRDefault="00FF0E63" w:rsidP="00A430DE">
      <w:pPr>
        <w:spacing w:line="276" w:lineRule="auto"/>
        <w:rPr>
          <w:rFonts w:cstheme="minorHAnsi"/>
          <w:color w:val="000000" w:themeColor="text1"/>
          <w:sz w:val="22"/>
          <w:szCs w:val="22"/>
        </w:rPr>
      </w:pPr>
    </w:p>
    <w:p w14:paraId="46C7AF1F" w14:textId="76D53424" w:rsidR="00A05E22" w:rsidRPr="008914C7" w:rsidRDefault="00A05E22" w:rsidP="00A430DE">
      <w:pPr>
        <w:spacing w:line="276" w:lineRule="auto"/>
        <w:rPr>
          <w:rFonts w:cstheme="minorHAnsi"/>
          <w:color w:val="000000" w:themeColor="text1"/>
          <w:sz w:val="22"/>
          <w:szCs w:val="22"/>
        </w:rPr>
      </w:pPr>
      <w:r w:rsidRPr="008914C7">
        <w:rPr>
          <w:rFonts w:cstheme="minorHAnsi"/>
          <w:color w:val="000000" w:themeColor="text1"/>
          <w:sz w:val="22"/>
          <w:szCs w:val="22"/>
        </w:rPr>
        <w:t xml:space="preserve">1. Deelnemers </w:t>
      </w:r>
      <w:r w:rsidR="00EC66CF" w:rsidRPr="008914C7">
        <w:rPr>
          <w:rFonts w:cstheme="minorHAnsi"/>
          <w:color w:val="000000" w:themeColor="text1"/>
          <w:sz w:val="22"/>
          <w:szCs w:val="22"/>
        </w:rPr>
        <w:t>en grondslag wettelijke taak</w:t>
      </w:r>
    </w:p>
    <w:p w14:paraId="196F5CF5" w14:textId="77777777" w:rsidR="001449C9" w:rsidRPr="008914C7" w:rsidRDefault="005C4BF0" w:rsidP="00A430DE">
      <w:pPr>
        <w:tabs>
          <w:tab w:val="left" w:pos="284"/>
          <w:tab w:val="left" w:pos="426"/>
        </w:tabs>
        <w:spacing w:line="276" w:lineRule="auto"/>
        <w:rPr>
          <w:rFonts w:cstheme="minorHAnsi"/>
          <w:color w:val="000000" w:themeColor="text1"/>
          <w:sz w:val="22"/>
          <w:szCs w:val="22"/>
        </w:rPr>
      </w:pPr>
      <w:r w:rsidRPr="008914C7">
        <w:rPr>
          <w:rFonts w:cstheme="minorHAnsi"/>
          <w:color w:val="000000" w:themeColor="text1"/>
          <w:sz w:val="22"/>
          <w:szCs w:val="22"/>
        </w:rPr>
        <w:t xml:space="preserve"> </w:t>
      </w:r>
      <w:r w:rsidRPr="008914C7">
        <w:rPr>
          <w:rFonts w:cstheme="minorHAnsi"/>
          <w:color w:val="000000" w:themeColor="text1"/>
          <w:sz w:val="22"/>
          <w:szCs w:val="22"/>
        </w:rPr>
        <w:tab/>
        <w:t xml:space="preserve">- Welke organisaties zijn </w:t>
      </w:r>
      <w:r w:rsidR="001449C9" w:rsidRPr="008914C7">
        <w:rPr>
          <w:rFonts w:cstheme="minorHAnsi"/>
          <w:color w:val="000000" w:themeColor="text1"/>
          <w:sz w:val="22"/>
          <w:szCs w:val="22"/>
        </w:rPr>
        <w:t>vanuit welke wettelijke taak vertegenwoordigd in het overleg?</w:t>
      </w:r>
    </w:p>
    <w:p w14:paraId="183E337E" w14:textId="4D9229C3" w:rsidR="00F12AFC" w:rsidRPr="008914C7" w:rsidRDefault="001449C9" w:rsidP="00A430DE">
      <w:pPr>
        <w:tabs>
          <w:tab w:val="left" w:pos="284"/>
          <w:tab w:val="left" w:pos="426"/>
        </w:tabs>
        <w:spacing w:line="276" w:lineRule="auto"/>
        <w:rPr>
          <w:rFonts w:cstheme="minorHAnsi"/>
          <w:color w:val="000000" w:themeColor="text1"/>
          <w:sz w:val="22"/>
          <w:szCs w:val="22"/>
        </w:rPr>
      </w:pPr>
      <w:r w:rsidRPr="008914C7">
        <w:rPr>
          <w:rFonts w:cstheme="minorHAnsi"/>
          <w:color w:val="000000" w:themeColor="text1"/>
          <w:sz w:val="22"/>
          <w:szCs w:val="22"/>
        </w:rPr>
        <w:tab/>
        <w:t xml:space="preserve">- Welke grondslag bezit elke organisatie om persoonsgegevens te verwerken </w:t>
      </w:r>
      <w:r w:rsidR="00BE615A" w:rsidRPr="008914C7">
        <w:rPr>
          <w:rFonts w:cstheme="minorHAnsi"/>
          <w:color w:val="000000" w:themeColor="text1"/>
          <w:sz w:val="22"/>
          <w:szCs w:val="22"/>
        </w:rPr>
        <w:t>(artikel 4)?</w:t>
      </w:r>
      <w:r w:rsidR="00A05E22" w:rsidRPr="008914C7">
        <w:rPr>
          <w:rFonts w:cstheme="minorHAnsi"/>
          <w:color w:val="000000" w:themeColor="text1"/>
          <w:sz w:val="22"/>
          <w:szCs w:val="22"/>
        </w:rPr>
        <w:tab/>
      </w:r>
    </w:p>
    <w:p w14:paraId="75960B5B" w14:textId="7D906E43" w:rsidR="00A05E22" w:rsidRPr="008914C7" w:rsidRDefault="00BE615A" w:rsidP="00A430DE">
      <w:pPr>
        <w:tabs>
          <w:tab w:val="left" w:pos="284"/>
          <w:tab w:val="left" w:pos="426"/>
        </w:tabs>
        <w:spacing w:line="276" w:lineRule="auto"/>
        <w:rPr>
          <w:rFonts w:cstheme="minorHAnsi"/>
          <w:color w:val="000000" w:themeColor="text1"/>
          <w:sz w:val="22"/>
          <w:szCs w:val="22"/>
        </w:rPr>
      </w:pPr>
      <w:r w:rsidRPr="008914C7">
        <w:rPr>
          <w:rFonts w:cstheme="minorHAnsi"/>
          <w:color w:val="000000" w:themeColor="text1"/>
          <w:sz w:val="22"/>
          <w:szCs w:val="22"/>
        </w:rPr>
        <w:t xml:space="preserve">     </w:t>
      </w:r>
      <w:r w:rsidR="00A05E22" w:rsidRPr="008914C7">
        <w:rPr>
          <w:rFonts w:cstheme="minorHAnsi"/>
          <w:color w:val="000000" w:themeColor="text1"/>
          <w:sz w:val="22"/>
          <w:szCs w:val="22"/>
        </w:rPr>
        <w:t>- welke functionarissen van welke organisatie zijn de deelnemers aan het overleg?</w:t>
      </w:r>
    </w:p>
    <w:p w14:paraId="183E8CC2" w14:textId="4529287C" w:rsidR="00A05E22" w:rsidRPr="008914C7" w:rsidRDefault="00A05E22" w:rsidP="00A430DE">
      <w:pPr>
        <w:spacing w:line="276" w:lineRule="auto"/>
        <w:ind w:firstLine="284"/>
        <w:rPr>
          <w:rFonts w:cstheme="minorHAnsi"/>
          <w:color w:val="000000" w:themeColor="text1"/>
          <w:sz w:val="22"/>
          <w:szCs w:val="22"/>
        </w:rPr>
      </w:pPr>
      <w:r w:rsidRPr="008914C7">
        <w:rPr>
          <w:rFonts w:cstheme="minorHAnsi"/>
          <w:color w:val="000000" w:themeColor="text1"/>
          <w:sz w:val="22"/>
          <w:szCs w:val="22"/>
        </w:rPr>
        <w:lastRenderedPageBreak/>
        <w:t>-  functioneert het casusoverleg op schoolniveau, wijkniveau</w:t>
      </w:r>
      <w:r w:rsidR="003726A8" w:rsidRPr="008914C7">
        <w:rPr>
          <w:rFonts w:cstheme="minorHAnsi"/>
          <w:color w:val="000000" w:themeColor="text1"/>
          <w:sz w:val="22"/>
          <w:szCs w:val="22"/>
        </w:rPr>
        <w:t>, gemeenteniveau</w:t>
      </w:r>
      <w:r w:rsidRPr="008914C7">
        <w:rPr>
          <w:rFonts w:cstheme="minorHAnsi"/>
          <w:color w:val="000000" w:themeColor="text1"/>
          <w:sz w:val="22"/>
          <w:szCs w:val="22"/>
        </w:rPr>
        <w:t xml:space="preserve"> of niveau SWV?</w:t>
      </w:r>
    </w:p>
    <w:p w14:paraId="32AABB21" w14:textId="77777777" w:rsidR="00A05E22" w:rsidRPr="008914C7" w:rsidRDefault="00A05E22" w:rsidP="00A430DE">
      <w:pPr>
        <w:spacing w:line="276" w:lineRule="auto"/>
        <w:rPr>
          <w:rFonts w:cstheme="minorHAnsi"/>
          <w:color w:val="000000" w:themeColor="text1"/>
          <w:sz w:val="22"/>
          <w:szCs w:val="22"/>
        </w:rPr>
      </w:pPr>
    </w:p>
    <w:p w14:paraId="5AD9B3DC" w14:textId="77777777" w:rsidR="00A05E22" w:rsidRPr="008914C7" w:rsidRDefault="00A05E22" w:rsidP="00A430DE">
      <w:pPr>
        <w:spacing w:line="276" w:lineRule="auto"/>
        <w:rPr>
          <w:rFonts w:cstheme="minorHAnsi"/>
          <w:color w:val="000000" w:themeColor="text1"/>
          <w:sz w:val="22"/>
          <w:szCs w:val="22"/>
        </w:rPr>
      </w:pPr>
      <w:r w:rsidRPr="008914C7">
        <w:rPr>
          <w:rFonts w:cstheme="minorHAnsi"/>
          <w:color w:val="000000" w:themeColor="text1"/>
          <w:sz w:val="22"/>
          <w:szCs w:val="22"/>
        </w:rPr>
        <w:t xml:space="preserve">2. Doelstelling </w:t>
      </w:r>
    </w:p>
    <w:p w14:paraId="6CD5D4B6" w14:textId="63FC923F" w:rsidR="00A05E22" w:rsidRPr="008914C7" w:rsidRDefault="00A05E22" w:rsidP="00A430DE">
      <w:pPr>
        <w:spacing w:line="276" w:lineRule="auto"/>
        <w:ind w:firstLine="142"/>
        <w:rPr>
          <w:rFonts w:cstheme="minorHAnsi"/>
          <w:color w:val="000000" w:themeColor="text1"/>
          <w:sz w:val="22"/>
          <w:szCs w:val="22"/>
        </w:rPr>
      </w:pPr>
      <w:r w:rsidRPr="008914C7">
        <w:rPr>
          <w:rFonts w:cstheme="minorHAnsi"/>
          <w:color w:val="000000" w:themeColor="text1"/>
          <w:sz w:val="22"/>
          <w:szCs w:val="22"/>
        </w:rPr>
        <w:t>-  wat is het doel van het Casusoverleg</w:t>
      </w:r>
      <w:r w:rsidR="00DB657D" w:rsidRPr="008914C7">
        <w:rPr>
          <w:rFonts w:cstheme="minorHAnsi"/>
          <w:color w:val="000000" w:themeColor="text1"/>
          <w:sz w:val="22"/>
          <w:szCs w:val="22"/>
        </w:rPr>
        <w:t xml:space="preserve"> (zie artikel 3, doelbinding persoonsgegevens)  </w:t>
      </w:r>
      <w:r w:rsidRPr="008914C7">
        <w:rPr>
          <w:rFonts w:cstheme="minorHAnsi"/>
          <w:color w:val="000000" w:themeColor="text1"/>
          <w:sz w:val="22"/>
          <w:szCs w:val="22"/>
        </w:rPr>
        <w:t xml:space="preserve">(bv </w:t>
      </w:r>
    </w:p>
    <w:p w14:paraId="624E497E" w14:textId="77777777" w:rsidR="00A05E22" w:rsidRPr="008914C7" w:rsidRDefault="00A05E22" w:rsidP="00A430DE">
      <w:pPr>
        <w:spacing w:line="276" w:lineRule="auto"/>
        <w:ind w:left="284" w:hanging="142"/>
        <w:rPr>
          <w:rFonts w:cstheme="minorHAnsi"/>
          <w:color w:val="000000" w:themeColor="text1"/>
          <w:sz w:val="22"/>
          <w:szCs w:val="22"/>
        </w:rPr>
      </w:pPr>
      <w:r w:rsidRPr="008914C7">
        <w:rPr>
          <w:rFonts w:cstheme="minorHAnsi"/>
          <w:color w:val="000000" w:themeColor="text1"/>
          <w:sz w:val="22"/>
          <w:szCs w:val="22"/>
        </w:rPr>
        <w:t xml:space="preserve">   bewerkstelligen terugkeer naar school bij thuiszitters, organiseren van passende begeleiding en     jeugdhulp in school en/of thuissituatie)</w:t>
      </w:r>
    </w:p>
    <w:p w14:paraId="70665EE1" w14:textId="77777777" w:rsidR="00A05E22" w:rsidRPr="008914C7" w:rsidRDefault="00A05E22" w:rsidP="00A430DE">
      <w:pPr>
        <w:pStyle w:val="Lijstalinea"/>
        <w:numPr>
          <w:ilvl w:val="0"/>
          <w:numId w:val="26"/>
        </w:numPr>
        <w:spacing w:line="276" w:lineRule="auto"/>
        <w:ind w:left="284" w:hanging="142"/>
        <w:rPr>
          <w:rFonts w:cstheme="minorHAnsi"/>
          <w:color w:val="000000" w:themeColor="text1"/>
          <w:sz w:val="22"/>
          <w:szCs w:val="22"/>
        </w:rPr>
      </w:pPr>
      <w:r w:rsidRPr="008914C7">
        <w:rPr>
          <w:rFonts w:cstheme="minorHAnsi"/>
          <w:color w:val="000000" w:themeColor="text1"/>
          <w:sz w:val="22"/>
          <w:szCs w:val="22"/>
        </w:rPr>
        <w:t>wat is de doelgroep: is dat de definitie van jongere conform definitie in het Convenant of</w:t>
      </w:r>
    </w:p>
    <w:p w14:paraId="2252E476" w14:textId="77777777" w:rsidR="00A05E22" w:rsidRPr="008914C7" w:rsidRDefault="00A05E22" w:rsidP="00A430DE">
      <w:pPr>
        <w:spacing w:line="276" w:lineRule="auto"/>
        <w:ind w:firstLine="142"/>
        <w:rPr>
          <w:rFonts w:cstheme="minorHAnsi"/>
          <w:color w:val="000000" w:themeColor="text1"/>
          <w:sz w:val="22"/>
          <w:szCs w:val="22"/>
        </w:rPr>
      </w:pPr>
      <w:r w:rsidRPr="008914C7">
        <w:rPr>
          <w:rFonts w:cstheme="minorHAnsi"/>
          <w:color w:val="000000" w:themeColor="text1"/>
          <w:sz w:val="22"/>
          <w:szCs w:val="22"/>
        </w:rPr>
        <w:t xml:space="preserve">   anders of breder?</w:t>
      </w:r>
    </w:p>
    <w:p w14:paraId="61134D1F" w14:textId="77777777" w:rsidR="00A05E22" w:rsidRPr="008914C7" w:rsidRDefault="00A05E22" w:rsidP="00A430DE">
      <w:pPr>
        <w:tabs>
          <w:tab w:val="left" w:pos="284"/>
        </w:tabs>
        <w:spacing w:line="276" w:lineRule="auto"/>
        <w:ind w:left="142"/>
        <w:rPr>
          <w:rFonts w:cstheme="minorHAnsi"/>
          <w:color w:val="000000" w:themeColor="text1"/>
          <w:sz w:val="22"/>
          <w:szCs w:val="22"/>
        </w:rPr>
      </w:pPr>
      <w:r w:rsidRPr="008914C7">
        <w:rPr>
          <w:rFonts w:cstheme="minorHAnsi"/>
          <w:color w:val="000000" w:themeColor="text1"/>
          <w:sz w:val="22"/>
          <w:szCs w:val="22"/>
        </w:rPr>
        <w:t xml:space="preserve">- beschikt het Casusoverleg ook over doorzettingsmacht, dat wil zeggen het bepalen van een        </w:t>
      </w:r>
      <w:r w:rsidRPr="008914C7">
        <w:rPr>
          <w:rFonts w:cstheme="minorHAnsi"/>
          <w:color w:val="000000" w:themeColor="text1"/>
          <w:sz w:val="22"/>
          <w:szCs w:val="22"/>
        </w:rPr>
        <w:tab/>
        <w:t>passend ondersteuningsaanbod (jeugdhulp/onderwijs)?</w:t>
      </w:r>
    </w:p>
    <w:p w14:paraId="3C827853" w14:textId="77777777" w:rsidR="00A05E22" w:rsidRPr="008914C7" w:rsidRDefault="00A05E22" w:rsidP="00A430DE">
      <w:pPr>
        <w:spacing w:line="276" w:lineRule="auto"/>
        <w:rPr>
          <w:rFonts w:cstheme="minorHAnsi"/>
          <w:color w:val="000000" w:themeColor="text1"/>
          <w:sz w:val="22"/>
          <w:szCs w:val="22"/>
        </w:rPr>
      </w:pPr>
    </w:p>
    <w:p w14:paraId="744EEEBA" w14:textId="77777777" w:rsidR="00A05E22" w:rsidRPr="008914C7" w:rsidRDefault="00A05E22" w:rsidP="00A430DE">
      <w:pPr>
        <w:spacing w:line="276" w:lineRule="auto"/>
        <w:rPr>
          <w:rFonts w:cstheme="minorHAnsi"/>
          <w:color w:val="000000" w:themeColor="text1"/>
          <w:sz w:val="22"/>
          <w:szCs w:val="22"/>
        </w:rPr>
      </w:pPr>
      <w:r w:rsidRPr="008914C7">
        <w:rPr>
          <w:rFonts w:cstheme="minorHAnsi"/>
          <w:color w:val="000000" w:themeColor="text1"/>
          <w:sz w:val="22"/>
          <w:szCs w:val="22"/>
        </w:rPr>
        <w:t>3. Procesregisseur en werkwijze</w:t>
      </w:r>
    </w:p>
    <w:p w14:paraId="132948F7" w14:textId="77777777" w:rsidR="00A05E22" w:rsidRPr="008914C7" w:rsidRDefault="00A05E22" w:rsidP="00A430DE">
      <w:pPr>
        <w:spacing w:line="276" w:lineRule="auto"/>
        <w:ind w:firstLine="284"/>
        <w:rPr>
          <w:rFonts w:cstheme="minorHAnsi"/>
          <w:color w:val="000000" w:themeColor="text1"/>
          <w:sz w:val="22"/>
          <w:szCs w:val="22"/>
        </w:rPr>
      </w:pPr>
      <w:r w:rsidRPr="008914C7">
        <w:rPr>
          <w:rFonts w:cstheme="minorHAnsi"/>
          <w:color w:val="000000" w:themeColor="text1"/>
          <w:sz w:val="22"/>
          <w:szCs w:val="22"/>
        </w:rPr>
        <w:t xml:space="preserve">- wie is bijeenroeper, regisseur? </w:t>
      </w:r>
    </w:p>
    <w:p w14:paraId="31E0D4B8" w14:textId="31946DD9" w:rsidR="00A05E22" w:rsidRPr="008914C7" w:rsidRDefault="00A05E22" w:rsidP="00A430DE">
      <w:pPr>
        <w:spacing w:line="276" w:lineRule="auto"/>
        <w:ind w:firstLine="284"/>
        <w:rPr>
          <w:rFonts w:cstheme="minorHAnsi"/>
          <w:color w:val="000000" w:themeColor="text1"/>
          <w:sz w:val="22"/>
          <w:szCs w:val="22"/>
        </w:rPr>
      </w:pPr>
      <w:r w:rsidRPr="008914C7">
        <w:rPr>
          <w:rFonts w:cstheme="minorHAnsi"/>
          <w:color w:val="000000" w:themeColor="text1"/>
          <w:sz w:val="22"/>
          <w:szCs w:val="22"/>
        </w:rPr>
        <w:t>- wie bewaakt de opvolging van acties/is casusregisseur</w:t>
      </w:r>
      <w:r w:rsidR="00B565D4" w:rsidRPr="008914C7">
        <w:rPr>
          <w:rStyle w:val="Voetnootmarkering"/>
          <w:rFonts w:cstheme="minorHAnsi"/>
          <w:color w:val="000000" w:themeColor="text1"/>
          <w:sz w:val="22"/>
          <w:szCs w:val="22"/>
        </w:rPr>
        <w:footnoteReference w:id="40"/>
      </w:r>
      <w:r w:rsidRPr="008914C7">
        <w:rPr>
          <w:rFonts w:cstheme="minorHAnsi"/>
          <w:color w:val="000000" w:themeColor="text1"/>
          <w:sz w:val="22"/>
          <w:szCs w:val="22"/>
        </w:rPr>
        <w:t>?</w:t>
      </w:r>
    </w:p>
    <w:p w14:paraId="194D5809" w14:textId="77777777" w:rsidR="00A05E22" w:rsidRPr="008914C7" w:rsidRDefault="00A05E22" w:rsidP="00A430DE">
      <w:pPr>
        <w:spacing w:line="276" w:lineRule="auto"/>
        <w:ind w:firstLine="284"/>
        <w:rPr>
          <w:rFonts w:cstheme="minorHAnsi"/>
          <w:color w:val="000000" w:themeColor="text1"/>
          <w:sz w:val="22"/>
          <w:szCs w:val="22"/>
        </w:rPr>
      </w:pPr>
      <w:r w:rsidRPr="008914C7">
        <w:rPr>
          <w:rFonts w:cstheme="minorHAnsi"/>
          <w:color w:val="000000" w:themeColor="text1"/>
          <w:sz w:val="22"/>
          <w:szCs w:val="22"/>
        </w:rPr>
        <w:t>- wie is aanspreekpunt voor ouders/jongeren voor wat betreft gegevensverwerking?</w:t>
      </w:r>
    </w:p>
    <w:p w14:paraId="473705CB" w14:textId="77777777" w:rsidR="00A05E22" w:rsidRPr="008914C7" w:rsidRDefault="00A05E22" w:rsidP="00A430DE">
      <w:pPr>
        <w:spacing w:line="276" w:lineRule="auto"/>
        <w:ind w:firstLine="284"/>
        <w:rPr>
          <w:rFonts w:cstheme="minorHAnsi"/>
          <w:color w:val="000000" w:themeColor="text1"/>
          <w:sz w:val="22"/>
          <w:szCs w:val="22"/>
        </w:rPr>
      </w:pPr>
    </w:p>
    <w:p w14:paraId="24E62340" w14:textId="77777777" w:rsidR="00A05E22" w:rsidRPr="008914C7" w:rsidRDefault="00A05E22" w:rsidP="00A430DE">
      <w:pPr>
        <w:spacing w:line="276" w:lineRule="auto"/>
        <w:rPr>
          <w:rFonts w:cstheme="minorHAnsi"/>
          <w:color w:val="000000" w:themeColor="text1"/>
          <w:sz w:val="22"/>
          <w:szCs w:val="22"/>
        </w:rPr>
      </w:pPr>
      <w:r w:rsidRPr="008914C7">
        <w:rPr>
          <w:rFonts w:cstheme="minorHAnsi"/>
          <w:color w:val="000000" w:themeColor="text1"/>
          <w:sz w:val="22"/>
          <w:szCs w:val="22"/>
        </w:rPr>
        <w:t>4. Ouders/jongeren</w:t>
      </w:r>
    </w:p>
    <w:p w14:paraId="2BE3144F" w14:textId="77777777" w:rsidR="00A05E22" w:rsidRPr="008914C7" w:rsidRDefault="00A05E22" w:rsidP="00A430DE">
      <w:pPr>
        <w:tabs>
          <w:tab w:val="left" w:pos="426"/>
        </w:tabs>
        <w:spacing w:line="276" w:lineRule="auto"/>
        <w:rPr>
          <w:rFonts w:cstheme="minorHAnsi"/>
          <w:color w:val="000000" w:themeColor="text1"/>
          <w:sz w:val="22"/>
          <w:szCs w:val="22"/>
        </w:rPr>
      </w:pPr>
      <w:r w:rsidRPr="008914C7">
        <w:rPr>
          <w:rFonts w:cstheme="minorHAnsi"/>
          <w:color w:val="000000" w:themeColor="text1"/>
          <w:sz w:val="22"/>
          <w:szCs w:val="22"/>
        </w:rPr>
        <w:t xml:space="preserve">      - worden ouders/jongeren vooraf betrokken bij het casusoverleg, door uitleg over doel, de </w:t>
      </w:r>
      <w:r w:rsidRPr="008914C7">
        <w:rPr>
          <w:rFonts w:cstheme="minorHAnsi"/>
          <w:color w:val="000000" w:themeColor="text1"/>
          <w:sz w:val="22"/>
          <w:szCs w:val="22"/>
        </w:rPr>
        <w:tab/>
        <w:t>mogelijke deelnemers, en de privacy-rechten?</w:t>
      </w:r>
    </w:p>
    <w:p w14:paraId="418EEE2B" w14:textId="77777777" w:rsidR="00A05E22" w:rsidRPr="008914C7" w:rsidRDefault="00A05E22" w:rsidP="00A430DE">
      <w:pPr>
        <w:tabs>
          <w:tab w:val="left" w:pos="426"/>
        </w:tabs>
        <w:spacing w:line="276" w:lineRule="auto"/>
        <w:ind w:left="284"/>
        <w:rPr>
          <w:rFonts w:cstheme="minorHAnsi"/>
          <w:color w:val="000000" w:themeColor="text1"/>
          <w:sz w:val="22"/>
          <w:szCs w:val="22"/>
        </w:rPr>
      </w:pPr>
      <w:r w:rsidRPr="008914C7">
        <w:rPr>
          <w:rFonts w:cstheme="minorHAnsi"/>
          <w:color w:val="000000" w:themeColor="text1"/>
          <w:sz w:val="22"/>
          <w:szCs w:val="22"/>
        </w:rPr>
        <w:t>-</w:t>
      </w:r>
      <w:r w:rsidRPr="008914C7">
        <w:rPr>
          <w:rFonts w:cstheme="minorHAnsi"/>
          <w:color w:val="000000" w:themeColor="text1"/>
          <w:sz w:val="22"/>
          <w:szCs w:val="22"/>
        </w:rPr>
        <w:tab/>
        <w:t>worden ouders/jongeren uitgenodigd voor het overleg en ontvangen zij verslagen?</w:t>
      </w:r>
    </w:p>
    <w:p w14:paraId="2353CECD" w14:textId="77777777" w:rsidR="00A05E22" w:rsidRPr="008914C7" w:rsidRDefault="00A05E22" w:rsidP="00A430DE">
      <w:pPr>
        <w:tabs>
          <w:tab w:val="left" w:pos="426"/>
        </w:tabs>
        <w:spacing w:line="276" w:lineRule="auto"/>
        <w:ind w:left="284"/>
        <w:rPr>
          <w:rFonts w:cstheme="minorHAnsi"/>
          <w:color w:val="000000" w:themeColor="text1"/>
          <w:sz w:val="22"/>
          <w:szCs w:val="22"/>
        </w:rPr>
      </w:pPr>
      <w:r w:rsidRPr="008914C7">
        <w:rPr>
          <w:rFonts w:cstheme="minorHAnsi"/>
          <w:color w:val="000000" w:themeColor="text1"/>
          <w:sz w:val="22"/>
          <w:szCs w:val="22"/>
        </w:rPr>
        <w:t xml:space="preserve">-  is de </w:t>
      </w:r>
      <w:r w:rsidRPr="008914C7">
        <w:rPr>
          <w:rFonts w:cstheme="minorHAnsi"/>
          <w:b/>
          <w:bCs/>
          <w:color w:val="000000" w:themeColor="text1"/>
          <w:sz w:val="22"/>
          <w:szCs w:val="22"/>
        </w:rPr>
        <w:t xml:space="preserve">schriftelijke toestemming </w:t>
      </w:r>
      <w:r w:rsidRPr="008914C7">
        <w:rPr>
          <w:rFonts w:cstheme="minorHAnsi"/>
          <w:color w:val="000000" w:themeColor="text1"/>
          <w:sz w:val="22"/>
          <w:szCs w:val="22"/>
        </w:rPr>
        <w:t>van ouders/jongeren voor het delen van bijzondere</w:t>
      </w:r>
    </w:p>
    <w:p w14:paraId="3A6B3110" w14:textId="667B316D" w:rsidR="00A05E22" w:rsidRPr="008914C7" w:rsidRDefault="00A05E22" w:rsidP="00B1771E">
      <w:pPr>
        <w:tabs>
          <w:tab w:val="left" w:pos="426"/>
        </w:tabs>
        <w:spacing w:line="276" w:lineRule="auto"/>
        <w:ind w:left="284"/>
        <w:rPr>
          <w:rFonts w:cstheme="minorHAnsi"/>
          <w:color w:val="000000" w:themeColor="text1"/>
          <w:sz w:val="22"/>
          <w:szCs w:val="22"/>
        </w:rPr>
      </w:pPr>
      <w:r w:rsidRPr="008914C7">
        <w:rPr>
          <w:rFonts w:cstheme="minorHAnsi"/>
          <w:color w:val="000000" w:themeColor="text1"/>
          <w:sz w:val="22"/>
          <w:szCs w:val="22"/>
        </w:rPr>
        <w:t xml:space="preserve">   persoonsgegevens goed geregeld (zie Bijlage 5, Toestemmingsformulier)</w:t>
      </w:r>
    </w:p>
    <w:p w14:paraId="3D45F6FF" w14:textId="77777777" w:rsidR="00A05E22" w:rsidRPr="008914C7" w:rsidRDefault="00A05E22" w:rsidP="00A430DE">
      <w:pPr>
        <w:spacing w:line="276" w:lineRule="auto"/>
        <w:rPr>
          <w:rFonts w:cstheme="minorHAnsi"/>
          <w:color w:val="000000" w:themeColor="text1"/>
          <w:sz w:val="22"/>
          <w:szCs w:val="22"/>
        </w:rPr>
      </w:pPr>
      <w:r w:rsidRPr="008914C7">
        <w:rPr>
          <w:rFonts w:cstheme="minorHAnsi"/>
          <w:color w:val="000000" w:themeColor="text1"/>
          <w:sz w:val="22"/>
          <w:szCs w:val="22"/>
        </w:rPr>
        <w:t>5. Beheer persoonsgegevens</w:t>
      </w:r>
    </w:p>
    <w:p w14:paraId="402179B7" w14:textId="77777777" w:rsidR="00A05E22" w:rsidRPr="008914C7" w:rsidRDefault="00A05E22" w:rsidP="00A430DE">
      <w:pPr>
        <w:spacing w:line="276" w:lineRule="auto"/>
        <w:ind w:firstLine="284"/>
        <w:rPr>
          <w:rFonts w:cstheme="minorHAnsi"/>
          <w:color w:val="000000" w:themeColor="text1"/>
          <w:sz w:val="22"/>
          <w:szCs w:val="22"/>
        </w:rPr>
      </w:pPr>
      <w:r w:rsidRPr="008914C7">
        <w:rPr>
          <w:rFonts w:cstheme="minorHAnsi"/>
          <w:color w:val="000000" w:themeColor="text1"/>
          <w:sz w:val="22"/>
          <w:szCs w:val="22"/>
        </w:rPr>
        <w:t>- beheert de deelnemer die een behandelrelatie heeft met betrokkene zelf persoonsgegevens</w:t>
      </w:r>
    </w:p>
    <w:p w14:paraId="014FDBBF" w14:textId="77777777" w:rsidR="00AD0258" w:rsidRPr="008914C7" w:rsidRDefault="00A05E22" w:rsidP="00AD0258">
      <w:pPr>
        <w:spacing w:line="276" w:lineRule="auto"/>
        <w:ind w:left="284" w:firstLine="144"/>
        <w:rPr>
          <w:rFonts w:cstheme="minorHAnsi"/>
          <w:color w:val="000000" w:themeColor="text1"/>
          <w:sz w:val="22"/>
          <w:szCs w:val="22"/>
        </w:rPr>
      </w:pPr>
      <w:r w:rsidRPr="008914C7">
        <w:rPr>
          <w:rFonts w:cstheme="minorHAnsi"/>
          <w:color w:val="000000" w:themeColor="text1"/>
          <w:sz w:val="22"/>
          <w:szCs w:val="22"/>
        </w:rPr>
        <w:t>gerelateerd aan het casusoverleg?</w:t>
      </w:r>
      <w:r w:rsidR="00762F69" w:rsidRPr="008914C7">
        <w:rPr>
          <w:rFonts w:cstheme="minorHAnsi"/>
          <w:color w:val="000000" w:themeColor="text1"/>
          <w:sz w:val="22"/>
          <w:szCs w:val="22"/>
        </w:rPr>
        <w:t xml:space="preserve"> </w:t>
      </w:r>
    </w:p>
    <w:p w14:paraId="5F473C97" w14:textId="5B06BDBE" w:rsidR="00A05E22" w:rsidRPr="008914C7" w:rsidRDefault="00AD0258" w:rsidP="00AD0258">
      <w:pPr>
        <w:spacing w:line="276" w:lineRule="auto"/>
        <w:ind w:left="284" w:firstLine="144"/>
        <w:rPr>
          <w:rFonts w:cstheme="minorHAnsi"/>
          <w:color w:val="000000" w:themeColor="text1"/>
          <w:sz w:val="22"/>
          <w:szCs w:val="22"/>
        </w:rPr>
      </w:pPr>
      <w:r w:rsidRPr="008914C7">
        <w:rPr>
          <w:rFonts w:cstheme="minorHAnsi"/>
          <w:color w:val="000000" w:themeColor="text1"/>
          <w:sz w:val="22"/>
          <w:szCs w:val="22"/>
        </w:rPr>
        <w:t xml:space="preserve">- </w:t>
      </w:r>
      <w:r w:rsidR="00762F69" w:rsidRPr="008914C7">
        <w:rPr>
          <w:rFonts w:cstheme="minorHAnsi"/>
          <w:color w:val="000000" w:themeColor="text1"/>
          <w:sz w:val="22"/>
          <w:szCs w:val="22"/>
        </w:rPr>
        <w:t>Uitgangspunt: elke deelnemer blijft zelf</w:t>
      </w:r>
      <w:r w:rsidR="00D7248F" w:rsidRPr="008914C7">
        <w:rPr>
          <w:rFonts w:cstheme="minorHAnsi"/>
          <w:color w:val="000000" w:themeColor="text1"/>
          <w:sz w:val="22"/>
          <w:szCs w:val="22"/>
        </w:rPr>
        <w:t xml:space="preserve"> </w:t>
      </w:r>
      <w:r w:rsidR="00762F69" w:rsidRPr="008914C7">
        <w:rPr>
          <w:rFonts w:cstheme="minorHAnsi"/>
          <w:color w:val="000000" w:themeColor="text1"/>
          <w:sz w:val="22"/>
          <w:szCs w:val="22"/>
        </w:rPr>
        <w:t xml:space="preserve">verwerkersverantwoordelijke vanuit eigen relatie met jongere en legt alleen </w:t>
      </w:r>
      <w:r w:rsidR="00D7248F" w:rsidRPr="008914C7">
        <w:rPr>
          <w:rFonts w:cstheme="minorHAnsi"/>
          <w:color w:val="000000" w:themeColor="text1"/>
          <w:sz w:val="22"/>
          <w:szCs w:val="22"/>
        </w:rPr>
        <w:t>gegevens vast uit het overleg die nodig zijn voor de eigen wettelijke taak</w:t>
      </w:r>
      <w:r w:rsidR="00F05F4B" w:rsidRPr="008914C7">
        <w:rPr>
          <w:rFonts w:cstheme="minorHAnsi"/>
          <w:color w:val="000000" w:themeColor="text1"/>
          <w:sz w:val="22"/>
          <w:szCs w:val="22"/>
        </w:rPr>
        <w:t>, zie ook artikel 3.4 g en h</w:t>
      </w:r>
      <w:r w:rsidR="00F05F4B" w:rsidRPr="008914C7">
        <w:rPr>
          <w:rStyle w:val="Voetnootmarkering"/>
          <w:rFonts w:cstheme="minorHAnsi"/>
          <w:color w:val="000000" w:themeColor="text1"/>
          <w:sz w:val="22"/>
          <w:szCs w:val="22"/>
        </w:rPr>
        <w:footnoteReference w:id="41"/>
      </w:r>
      <w:r w:rsidR="00F05F4B" w:rsidRPr="008914C7">
        <w:rPr>
          <w:rFonts w:cstheme="minorHAnsi"/>
          <w:color w:val="000000" w:themeColor="text1"/>
          <w:sz w:val="22"/>
          <w:szCs w:val="22"/>
        </w:rPr>
        <w:t xml:space="preserve"> </w:t>
      </w:r>
      <w:r w:rsidR="00D7248F" w:rsidRPr="008914C7">
        <w:rPr>
          <w:rFonts w:cstheme="minorHAnsi"/>
          <w:color w:val="000000" w:themeColor="text1"/>
          <w:sz w:val="22"/>
          <w:szCs w:val="22"/>
        </w:rPr>
        <w:t>.</w:t>
      </w:r>
    </w:p>
    <w:p w14:paraId="4AEC6843" w14:textId="77777777" w:rsidR="00A05E22" w:rsidRPr="008914C7" w:rsidRDefault="00A05E22" w:rsidP="00A430DE">
      <w:pPr>
        <w:spacing w:line="276" w:lineRule="auto"/>
        <w:ind w:firstLine="284"/>
        <w:rPr>
          <w:rFonts w:cstheme="minorHAnsi"/>
          <w:color w:val="000000" w:themeColor="text1"/>
          <w:sz w:val="22"/>
          <w:szCs w:val="22"/>
        </w:rPr>
      </w:pPr>
      <w:r w:rsidRPr="008914C7">
        <w:rPr>
          <w:rFonts w:cstheme="minorHAnsi"/>
          <w:color w:val="000000" w:themeColor="text1"/>
          <w:sz w:val="22"/>
          <w:szCs w:val="22"/>
        </w:rPr>
        <w:t>- worden er verslagen van het Casusoverleg gemaakt? Worden daar namen of pseudoniemen in</w:t>
      </w:r>
    </w:p>
    <w:p w14:paraId="6A68B265" w14:textId="77777777" w:rsidR="00A05E22" w:rsidRPr="008914C7" w:rsidRDefault="00A05E22" w:rsidP="00A430DE">
      <w:pPr>
        <w:spacing w:line="276" w:lineRule="auto"/>
        <w:rPr>
          <w:rFonts w:cstheme="minorHAnsi"/>
          <w:color w:val="000000" w:themeColor="text1"/>
          <w:sz w:val="22"/>
          <w:szCs w:val="22"/>
        </w:rPr>
      </w:pPr>
      <w:r w:rsidRPr="008914C7">
        <w:rPr>
          <w:rFonts w:cstheme="minorHAnsi"/>
          <w:color w:val="000000" w:themeColor="text1"/>
          <w:sz w:val="22"/>
          <w:szCs w:val="22"/>
        </w:rPr>
        <w:t xml:space="preserve">        genoemd? Hoe wordt verslag op beveiligde manier gedeeld? </w:t>
      </w:r>
    </w:p>
    <w:p w14:paraId="4D90C7A6" w14:textId="77777777" w:rsidR="00A05E22" w:rsidRPr="008914C7" w:rsidRDefault="00A05E22" w:rsidP="00A430DE">
      <w:pPr>
        <w:spacing w:line="276" w:lineRule="auto"/>
        <w:rPr>
          <w:rFonts w:cstheme="minorHAnsi"/>
          <w:color w:val="000000" w:themeColor="text1"/>
          <w:sz w:val="22"/>
          <w:szCs w:val="22"/>
        </w:rPr>
      </w:pPr>
    </w:p>
    <w:p w14:paraId="464807EA" w14:textId="77777777" w:rsidR="00A05E22" w:rsidRPr="008914C7" w:rsidRDefault="00A05E22" w:rsidP="00A430DE">
      <w:pPr>
        <w:spacing w:line="276" w:lineRule="auto"/>
        <w:rPr>
          <w:rFonts w:cstheme="minorHAnsi"/>
          <w:color w:val="000000" w:themeColor="text1"/>
          <w:sz w:val="22"/>
          <w:szCs w:val="22"/>
        </w:rPr>
      </w:pPr>
      <w:r w:rsidRPr="008914C7">
        <w:rPr>
          <w:rFonts w:cstheme="minorHAnsi"/>
          <w:color w:val="000000" w:themeColor="text1"/>
          <w:sz w:val="22"/>
          <w:szCs w:val="22"/>
        </w:rPr>
        <w:t>6. Fasen van verwerking persoonsgegevens</w:t>
      </w:r>
    </w:p>
    <w:p w14:paraId="54648954" w14:textId="77777777" w:rsidR="00A05E22" w:rsidRPr="008914C7" w:rsidRDefault="00A05E22" w:rsidP="00A430DE">
      <w:pPr>
        <w:spacing w:line="276" w:lineRule="auto"/>
        <w:ind w:left="284" w:hanging="284"/>
        <w:rPr>
          <w:rFonts w:cstheme="minorHAnsi"/>
          <w:color w:val="000000" w:themeColor="text1"/>
          <w:sz w:val="22"/>
          <w:szCs w:val="22"/>
        </w:rPr>
      </w:pPr>
      <w:r w:rsidRPr="008914C7">
        <w:rPr>
          <w:rFonts w:cstheme="minorHAnsi"/>
          <w:color w:val="000000" w:themeColor="text1"/>
          <w:sz w:val="22"/>
          <w:szCs w:val="22"/>
        </w:rPr>
        <w:tab/>
        <w:t>- persoonsgegevens worden in elke fase verwerkt, maar verschillen ook per fase.</w:t>
      </w:r>
    </w:p>
    <w:p w14:paraId="2FF535E1" w14:textId="77777777" w:rsidR="00A05E22" w:rsidRPr="008914C7" w:rsidRDefault="00A05E22" w:rsidP="00A430DE">
      <w:pPr>
        <w:spacing w:line="276" w:lineRule="auto"/>
        <w:ind w:left="426" w:hanging="426"/>
        <w:rPr>
          <w:rFonts w:cstheme="minorHAnsi"/>
          <w:sz w:val="22"/>
          <w:szCs w:val="22"/>
        </w:rPr>
      </w:pPr>
      <w:r w:rsidRPr="008914C7">
        <w:rPr>
          <w:rFonts w:cstheme="minorHAnsi"/>
          <w:color w:val="000000" w:themeColor="text1"/>
          <w:sz w:val="22"/>
          <w:szCs w:val="22"/>
        </w:rPr>
        <w:t xml:space="preserve">   </w:t>
      </w:r>
      <w:r w:rsidRPr="008914C7">
        <w:rPr>
          <w:rFonts w:cstheme="minorHAnsi"/>
          <w:color w:val="000000" w:themeColor="text1"/>
          <w:sz w:val="22"/>
          <w:szCs w:val="22"/>
        </w:rPr>
        <w:tab/>
      </w:r>
      <w:r w:rsidRPr="008914C7">
        <w:rPr>
          <w:rFonts w:cstheme="minorHAnsi"/>
          <w:sz w:val="22"/>
          <w:szCs w:val="22"/>
        </w:rPr>
        <w:t>Per fase moet worden afgesproken welke persoonsgegevens daarvoor nodig zijn; voor het       opstellen van ‘1 kind, 1 plan’ zullen meer persoonsgegevens nodig zijn om uit te wisselen dan voor de fase van monitoring. Uitgangspunt is dat niet meer persoonsgegevens worden gedeeld dan strikt nodig voor het afgesproken doel.</w:t>
      </w:r>
    </w:p>
    <w:p w14:paraId="6D20D4D3" w14:textId="77777777" w:rsidR="00A05E22" w:rsidRPr="008914C7" w:rsidRDefault="00A05E22" w:rsidP="00A430DE">
      <w:pPr>
        <w:spacing w:line="276" w:lineRule="auto"/>
        <w:ind w:left="426" w:hanging="426"/>
        <w:rPr>
          <w:rFonts w:cstheme="minorHAnsi"/>
          <w:sz w:val="22"/>
          <w:szCs w:val="22"/>
        </w:rPr>
      </w:pPr>
      <w:r w:rsidRPr="008914C7">
        <w:rPr>
          <w:rFonts w:cstheme="minorHAnsi"/>
          <w:sz w:val="22"/>
          <w:szCs w:val="22"/>
        </w:rPr>
        <w:lastRenderedPageBreak/>
        <w:tab/>
      </w:r>
    </w:p>
    <w:p w14:paraId="1F91858F" w14:textId="77777777" w:rsidR="00A05E22" w:rsidRPr="008914C7" w:rsidRDefault="00A05E22" w:rsidP="00A430DE">
      <w:pPr>
        <w:spacing w:line="276" w:lineRule="auto"/>
        <w:ind w:left="426" w:hanging="426"/>
        <w:rPr>
          <w:rFonts w:cstheme="minorHAnsi"/>
          <w:sz w:val="22"/>
          <w:szCs w:val="22"/>
        </w:rPr>
      </w:pPr>
    </w:p>
    <w:p w14:paraId="7F425E92" w14:textId="77777777" w:rsidR="00A05E22" w:rsidRPr="008914C7" w:rsidRDefault="00A05E22" w:rsidP="00A430DE">
      <w:pPr>
        <w:spacing w:line="276" w:lineRule="auto"/>
        <w:ind w:left="426" w:hanging="426"/>
        <w:rPr>
          <w:rFonts w:cstheme="minorHAnsi"/>
          <w:color w:val="000000" w:themeColor="text1"/>
          <w:sz w:val="22"/>
          <w:szCs w:val="22"/>
        </w:rPr>
      </w:pPr>
      <w:r w:rsidRPr="008914C7">
        <w:rPr>
          <w:rFonts w:cstheme="minorHAnsi"/>
          <w:sz w:val="22"/>
          <w:szCs w:val="22"/>
        </w:rPr>
        <w:t>Fasen:</w:t>
      </w:r>
    </w:p>
    <w:p w14:paraId="30330299" w14:textId="77777777" w:rsidR="00A05E22" w:rsidRPr="008914C7" w:rsidRDefault="00A05E22" w:rsidP="00A430DE">
      <w:pPr>
        <w:spacing w:line="276" w:lineRule="auto"/>
        <w:rPr>
          <w:rFonts w:cstheme="minorHAnsi"/>
          <w:color w:val="000000" w:themeColor="text1"/>
          <w:sz w:val="22"/>
          <w:szCs w:val="22"/>
        </w:rPr>
      </w:pPr>
      <w:r w:rsidRPr="008914C7">
        <w:rPr>
          <w:rFonts w:cstheme="minorHAnsi"/>
          <w:color w:val="000000" w:themeColor="text1"/>
          <w:sz w:val="22"/>
          <w:szCs w:val="22"/>
        </w:rPr>
        <w:tab/>
        <w:t>-</w:t>
      </w:r>
      <w:r w:rsidRPr="008914C7">
        <w:rPr>
          <w:rFonts w:cstheme="minorHAnsi"/>
          <w:color w:val="000000" w:themeColor="text1"/>
          <w:sz w:val="22"/>
          <w:szCs w:val="22"/>
        </w:rPr>
        <w:tab/>
      </w:r>
      <w:r w:rsidRPr="008914C7">
        <w:rPr>
          <w:rFonts w:cstheme="minorHAnsi"/>
          <w:b/>
          <w:bCs/>
          <w:color w:val="000000" w:themeColor="text1"/>
          <w:sz w:val="22"/>
          <w:szCs w:val="22"/>
        </w:rPr>
        <w:t>Intake/aanmelding</w:t>
      </w:r>
    </w:p>
    <w:p w14:paraId="2FF76F4A" w14:textId="77777777" w:rsidR="00A05E22" w:rsidRPr="008914C7" w:rsidRDefault="00A05E22" w:rsidP="00A430DE">
      <w:pPr>
        <w:spacing w:line="276" w:lineRule="auto"/>
        <w:rPr>
          <w:rFonts w:cstheme="minorHAnsi"/>
          <w:color w:val="000000" w:themeColor="text1"/>
          <w:sz w:val="22"/>
          <w:szCs w:val="22"/>
        </w:rPr>
      </w:pPr>
      <w:r w:rsidRPr="008914C7">
        <w:rPr>
          <w:rFonts w:cstheme="minorHAnsi"/>
          <w:color w:val="000000" w:themeColor="text1"/>
          <w:sz w:val="22"/>
          <w:szCs w:val="22"/>
        </w:rPr>
        <w:tab/>
      </w:r>
      <w:r w:rsidRPr="008914C7">
        <w:rPr>
          <w:rFonts w:cstheme="minorHAnsi"/>
          <w:color w:val="000000" w:themeColor="text1"/>
          <w:sz w:val="22"/>
          <w:szCs w:val="22"/>
        </w:rPr>
        <w:tab/>
        <w:t xml:space="preserve">- wie meldt aan en beslist welke partij(en) nodig zijn? </w:t>
      </w:r>
    </w:p>
    <w:p w14:paraId="42753D34" w14:textId="77777777" w:rsidR="00A05E22" w:rsidRPr="008914C7" w:rsidRDefault="00A05E22" w:rsidP="00A430DE">
      <w:pPr>
        <w:spacing w:line="276" w:lineRule="auto"/>
        <w:rPr>
          <w:rFonts w:cstheme="minorHAnsi"/>
          <w:color w:val="000000" w:themeColor="text1"/>
          <w:sz w:val="22"/>
          <w:szCs w:val="22"/>
        </w:rPr>
      </w:pPr>
      <w:r w:rsidRPr="008914C7">
        <w:rPr>
          <w:rFonts w:cstheme="minorHAnsi"/>
          <w:color w:val="000000" w:themeColor="text1"/>
          <w:sz w:val="22"/>
          <w:szCs w:val="22"/>
        </w:rPr>
        <w:tab/>
      </w:r>
      <w:r w:rsidRPr="008914C7">
        <w:rPr>
          <w:rFonts w:cstheme="minorHAnsi"/>
          <w:color w:val="000000" w:themeColor="text1"/>
          <w:sz w:val="22"/>
          <w:szCs w:val="22"/>
        </w:rPr>
        <w:tab/>
        <w:t>- is aanmelden mondeling of schriftelijk?</w:t>
      </w:r>
    </w:p>
    <w:p w14:paraId="26B9CD22" w14:textId="77777777" w:rsidR="00A05E22" w:rsidRPr="008914C7" w:rsidRDefault="00A05E22" w:rsidP="00A430DE">
      <w:pPr>
        <w:spacing w:line="276" w:lineRule="auto"/>
        <w:rPr>
          <w:rFonts w:cstheme="minorHAnsi"/>
          <w:color w:val="000000" w:themeColor="text1"/>
          <w:sz w:val="22"/>
          <w:szCs w:val="22"/>
        </w:rPr>
      </w:pPr>
      <w:r w:rsidRPr="008914C7">
        <w:rPr>
          <w:rFonts w:cstheme="minorHAnsi"/>
          <w:color w:val="000000" w:themeColor="text1"/>
          <w:sz w:val="22"/>
          <w:szCs w:val="22"/>
        </w:rPr>
        <w:tab/>
        <w:t>-</w:t>
      </w:r>
      <w:r w:rsidRPr="008914C7">
        <w:rPr>
          <w:rFonts w:cstheme="minorHAnsi"/>
          <w:color w:val="000000" w:themeColor="text1"/>
          <w:sz w:val="22"/>
          <w:szCs w:val="22"/>
        </w:rPr>
        <w:tab/>
      </w:r>
      <w:r w:rsidRPr="008914C7">
        <w:rPr>
          <w:rFonts w:cstheme="minorHAnsi"/>
          <w:b/>
          <w:bCs/>
          <w:color w:val="000000" w:themeColor="text1"/>
          <w:sz w:val="22"/>
          <w:szCs w:val="22"/>
        </w:rPr>
        <w:t xml:space="preserve">beoordeling </w:t>
      </w:r>
      <w:r w:rsidRPr="008914C7">
        <w:rPr>
          <w:rFonts w:cstheme="minorHAnsi"/>
          <w:color w:val="000000" w:themeColor="text1"/>
          <w:sz w:val="22"/>
          <w:szCs w:val="22"/>
        </w:rPr>
        <w:t>(bepalen eerste beeld en verrijken informatie uit intake)</w:t>
      </w:r>
    </w:p>
    <w:p w14:paraId="40FF51A4" w14:textId="77777777" w:rsidR="00A05E22" w:rsidRPr="008914C7" w:rsidRDefault="00A05E22" w:rsidP="00A430DE">
      <w:pPr>
        <w:spacing w:line="276" w:lineRule="auto"/>
        <w:rPr>
          <w:rFonts w:cstheme="minorHAnsi"/>
          <w:color w:val="000000" w:themeColor="text1"/>
          <w:sz w:val="22"/>
          <w:szCs w:val="22"/>
        </w:rPr>
      </w:pPr>
      <w:r w:rsidRPr="008914C7">
        <w:rPr>
          <w:rFonts w:cstheme="minorHAnsi"/>
          <w:color w:val="000000" w:themeColor="text1"/>
          <w:sz w:val="22"/>
          <w:szCs w:val="22"/>
        </w:rPr>
        <w:tab/>
      </w:r>
      <w:r w:rsidRPr="008914C7">
        <w:rPr>
          <w:rFonts w:cstheme="minorHAnsi"/>
          <w:color w:val="000000" w:themeColor="text1"/>
          <w:sz w:val="22"/>
          <w:szCs w:val="22"/>
        </w:rPr>
        <w:tab/>
        <w:t>- is betrokkene bij andere deelnemers bekend? Wat weten we van deze jongere?</w:t>
      </w:r>
    </w:p>
    <w:p w14:paraId="1DEBD493" w14:textId="77777777" w:rsidR="00A05E22" w:rsidRPr="008914C7" w:rsidRDefault="00A05E22" w:rsidP="00A430DE">
      <w:pPr>
        <w:spacing w:line="276" w:lineRule="auto"/>
        <w:rPr>
          <w:rFonts w:cstheme="minorHAnsi"/>
          <w:color w:val="000000" w:themeColor="text1"/>
          <w:sz w:val="22"/>
          <w:szCs w:val="22"/>
        </w:rPr>
      </w:pPr>
      <w:r w:rsidRPr="008914C7">
        <w:rPr>
          <w:rFonts w:cstheme="minorHAnsi"/>
          <w:color w:val="000000" w:themeColor="text1"/>
          <w:sz w:val="22"/>
          <w:szCs w:val="22"/>
        </w:rPr>
        <w:tab/>
      </w:r>
      <w:r w:rsidRPr="008914C7">
        <w:rPr>
          <w:rFonts w:cstheme="minorHAnsi"/>
          <w:color w:val="000000" w:themeColor="text1"/>
          <w:sz w:val="22"/>
          <w:szCs w:val="22"/>
        </w:rPr>
        <w:tab/>
        <w:t>- welke aanvullende info moeten we bij wie opvragen?</w:t>
      </w:r>
    </w:p>
    <w:p w14:paraId="7B46D6A1" w14:textId="77777777" w:rsidR="00A05E22" w:rsidRPr="008914C7" w:rsidRDefault="00A05E22" w:rsidP="00A430DE">
      <w:pPr>
        <w:spacing w:line="276" w:lineRule="auto"/>
        <w:rPr>
          <w:rFonts w:cstheme="minorHAnsi"/>
          <w:color w:val="000000" w:themeColor="text1"/>
          <w:sz w:val="22"/>
          <w:szCs w:val="22"/>
        </w:rPr>
      </w:pPr>
      <w:r w:rsidRPr="008914C7">
        <w:rPr>
          <w:rFonts w:cstheme="minorHAnsi"/>
          <w:color w:val="000000" w:themeColor="text1"/>
          <w:sz w:val="22"/>
          <w:szCs w:val="22"/>
        </w:rPr>
        <w:tab/>
      </w:r>
      <w:r w:rsidRPr="008914C7">
        <w:rPr>
          <w:rFonts w:cstheme="minorHAnsi"/>
          <w:color w:val="000000" w:themeColor="text1"/>
          <w:sz w:val="22"/>
          <w:szCs w:val="22"/>
        </w:rPr>
        <w:tab/>
        <w:t>- ouders/jongere uitnodigen en ‘uitvragen’</w:t>
      </w:r>
    </w:p>
    <w:p w14:paraId="67A4C669" w14:textId="77777777" w:rsidR="00A05E22" w:rsidRPr="008914C7" w:rsidRDefault="00A05E22" w:rsidP="00A430DE">
      <w:pPr>
        <w:spacing w:line="276" w:lineRule="auto"/>
        <w:rPr>
          <w:rFonts w:cstheme="minorHAnsi"/>
          <w:color w:val="000000" w:themeColor="text1"/>
          <w:sz w:val="22"/>
          <w:szCs w:val="22"/>
        </w:rPr>
      </w:pPr>
      <w:r w:rsidRPr="008914C7">
        <w:rPr>
          <w:rFonts w:cstheme="minorHAnsi"/>
          <w:color w:val="000000" w:themeColor="text1"/>
          <w:sz w:val="22"/>
          <w:szCs w:val="22"/>
        </w:rPr>
        <w:tab/>
        <w:t>-</w:t>
      </w:r>
      <w:r w:rsidRPr="008914C7">
        <w:rPr>
          <w:rFonts w:cstheme="minorHAnsi"/>
          <w:color w:val="000000" w:themeColor="text1"/>
          <w:sz w:val="22"/>
          <w:szCs w:val="22"/>
        </w:rPr>
        <w:tab/>
      </w:r>
      <w:r w:rsidRPr="008914C7">
        <w:rPr>
          <w:rFonts w:cstheme="minorHAnsi"/>
          <w:b/>
          <w:bCs/>
          <w:color w:val="000000" w:themeColor="text1"/>
          <w:sz w:val="22"/>
          <w:szCs w:val="22"/>
        </w:rPr>
        <w:t xml:space="preserve">1 kind, 1 plan opstellen </w:t>
      </w:r>
    </w:p>
    <w:p w14:paraId="375CA7F3" w14:textId="77777777" w:rsidR="00A05E22" w:rsidRPr="008914C7" w:rsidRDefault="00A05E22" w:rsidP="00A430DE">
      <w:pPr>
        <w:spacing w:line="276" w:lineRule="auto"/>
        <w:rPr>
          <w:rFonts w:cstheme="minorHAnsi"/>
          <w:color w:val="000000" w:themeColor="text1"/>
          <w:sz w:val="22"/>
          <w:szCs w:val="22"/>
        </w:rPr>
      </w:pPr>
      <w:r w:rsidRPr="008914C7">
        <w:rPr>
          <w:rFonts w:cstheme="minorHAnsi"/>
          <w:color w:val="000000" w:themeColor="text1"/>
          <w:sz w:val="22"/>
          <w:szCs w:val="22"/>
        </w:rPr>
        <w:tab/>
      </w:r>
      <w:r w:rsidRPr="008914C7">
        <w:rPr>
          <w:rFonts w:cstheme="minorHAnsi"/>
          <w:color w:val="000000" w:themeColor="text1"/>
          <w:sz w:val="22"/>
          <w:szCs w:val="22"/>
        </w:rPr>
        <w:tab/>
        <w:t>- samen met ouders/jongere gezamenlijk plan opstellen</w:t>
      </w:r>
    </w:p>
    <w:p w14:paraId="78A3EE24" w14:textId="77777777" w:rsidR="00A05E22" w:rsidRPr="008914C7" w:rsidRDefault="00A05E22" w:rsidP="00A430DE">
      <w:pPr>
        <w:spacing w:line="276" w:lineRule="auto"/>
        <w:rPr>
          <w:rFonts w:cstheme="minorHAnsi"/>
          <w:color w:val="000000" w:themeColor="text1"/>
          <w:sz w:val="22"/>
          <w:szCs w:val="22"/>
        </w:rPr>
      </w:pPr>
      <w:r w:rsidRPr="008914C7">
        <w:rPr>
          <w:rFonts w:cstheme="minorHAnsi"/>
          <w:color w:val="000000" w:themeColor="text1"/>
          <w:sz w:val="22"/>
          <w:szCs w:val="22"/>
        </w:rPr>
        <w:tab/>
      </w:r>
      <w:r w:rsidRPr="008914C7">
        <w:rPr>
          <w:rFonts w:cstheme="minorHAnsi"/>
          <w:color w:val="000000" w:themeColor="text1"/>
          <w:sz w:val="22"/>
          <w:szCs w:val="22"/>
        </w:rPr>
        <w:tab/>
        <w:t>- concrete, haalbare doelen opstellen voor jongere/ouders/school/jeugdhulp</w:t>
      </w:r>
    </w:p>
    <w:p w14:paraId="43F3C540" w14:textId="77777777" w:rsidR="00A05E22" w:rsidRPr="008914C7" w:rsidRDefault="00A05E22" w:rsidP="00A430DE">
      <w:pPr>
        <w:spacing w:line="276" w:lineRule="auto"/>
        <w:rPr>
          <w:rFonts w:cstheme="minorHAnsi"/>
          <w:color w:val="000000" w:themeColor="text1"/>
          <w:sz w:val="22"/>
          <w:szCs w:val="22"/>
        </w:rPr>
      </w:pPr>
      <w:r w:rsidRPr="008914C7">
        <w:rPr>
          <w:rFonts w:cstheme="minorHAnsi"/>
          <w:color w:val="000000" w:themeColor="text1"/>
          <w:sz w:val="22"/>
          <w:szCs w:val="22"/>
        </w:rPr>
        <w:tab/>
      </w:r>
      <w:r w:rsidRPr="008914C7">
        <w:rPr>
          <w:rFonts w:cstheme="minorHAnsi"/>
          <w:color w:val="000000" w:themeColor="text1"/>
          <w:sz w:val="22"/>
          <w:szCs w:val="22"/>
        </w:rPr>
        <w:tab/>
        <w:t>- concrete acties benoemen (interventies, behandelstappen etc.)</w:t>
      </w:r>
    </w:p>
    <w:p w14:paraId="79E310EC" w14:textId="77777777" w:rsidR="00A05E22" w:rsidRPr="008914C7" w:rsidRDefault="00A05E22" w:rsidP="00A430DE">
      <w:pPr>
        <w:spacing w:line="276" w:lineRule="auto"/>
        <w:rPr>
          <w:rFonts w:cstheme="minorHAnsi"/>
          <w:color w:val="000000" w:themeColor="text1"/>
          <w:sz w:val="22"/>
          <w:szCs w:val="22"/>
        </w:rPr>
      </w:pPr>
      <w:r w:rsidRPr="008914C7">
        <w:rPr>
          <w:rFonts w:cstheme="minorHAnsi"/>
          <w:color w:val="000000" w:themeColor="text1"/>
          <w:sz w:val="22"/>
          <w:szCs w:val="22"/>
        </w:rPr>
        <w:tab/>
        <w:t>-</w:t>
      </w:r>
      <w:r w:rsidRPr="008914C7">
        <w:rPr>
          <w:rFonts w:cstheme="minorHAnsi"/>
          <w:color w:val="000000" w:themeColor="text1"/>
          <w:sz w:val="22"/>
          <w:szCs w:val="22"/>
        </w:rPr>
        <w:tab/>
      </w:r>
      <w:r w:rsidRPr="008914C7">
        <w:rPr>
          <w:rFonts w:cstheme="minorHAnsi"/>
          <w:b/>
          <w:bCs/>
          <w:color w:val="000000" w:themeColor="text1"/>
          <w:sz w:val="22"/>
          <w:szCs w:val="22"/>
        </w:rPr>
        <w:t>monitoring plan van aanpak</w:t>
      </w:r>
    </w:p>
    <w:p w14:paraId="170D246C" w14:textId="77777777" w:rsidR="00A05E22" w:rsidRPr="008914C7" w:rsidRDefault="00A05E22" w:rsidP="00A430DE">
      <w:pPr>
        <w:spacing w:line="276" w:lineRule="auto"/>
        <w:rPr>
          <w:rFonts w:cstheme="minorHAnsi"/>
          <w:color w:val="000000" w:themeColor="text1"/>
          <w:sz w:val="22"/>
          <w:szCs w:val="22"/>
        </w:rPr>
      </w:pPr>
      <w:r w:rsidRPr="008914C7">
        <w:rPr>
          <w:rFonts w:cstheme="minorHAnsi"/>
          <w:color w:val="000000" w:themeColor="text1"/>
          <w:sz w:val="22"/>
          <w:szCs w:val="22"/>
        </w:rPr>
        <w:tab/>
      </w:r>
      <w:r w:rsidRPr="008914C7">
        <w:rPr>
          <w:rFonts w:cstheme="minorHAnsi"/>
          <w:color w:val="000000" w:themeColor="text1"/>
          <w:sz w:val="22"/>
          <w:szCs w:val="22"/>
        </w:rPr>
        <w:tab/>
        <w:t>- vanuit casusoverleg volgt een casusregisseur de opvolging van het plan van aanpak</w:t>
      </w:r>
    </w:p>
    <w:p w14:paraId="6E3B1248" w14:textId="77777777" w:rsidR="00A05E22" w:rsidRPr="008914C7" w:rsidRDefault="00A05E22" w:rsidP="00A430DE">
      <w:pPr>
        <w:spacing w:line="276" w:lineRule="auto"/>
        <w:rPr>
          <w:rFonts w:cstheme="minorHAnsi"/>
          <w:color w:val="000000" w:themeColor="text1"/>
          <w:sz w:val="22"/>
          <w:szCs w:val="22"/>
        </w:rPr>
      </w:pPr>
      <w:r w:rsidRPr="008914C7">
        <w:rPr>
          <w:rFonts w:cstheme="minorHAnsi"/>
          <w:color w:val="000000" w:themeColor="text1"/>
          <w:sz w:val="22"/>
          <w:szCs w:val="22"/>
        </w:rPr>
        <w:tab/>
      </w:r>
      <w:r w:rsidRPr="008914C7">
        <w:rPr>
          <w:rFonts w:cstheme="minorHAnsi"/>
          <w:color w:val="000000" w:themeColor="text1"/>
          <w:sz w:val="22"/>
          <w:szCs w:val="22"/>
        </w:rPr>
        <w:tab/>
        <w:t>- tussentijds rapporteren aan casusoverleg over voortgang uitvoering</w:t>
      </w:r>
    </w:p>
    <w:p w14:paraId="6B394632" w14:textId="77777777" w:rsidR="00A05E22" w:rsidRPr="008914C7" w:rsidRDefault="00A05E22" w:rsidP="00A430DE">
      <w:pPr>
        <w:spacing w:line="276" w:lineRule="auto"/>
        <w:rPr>
          <w:rFonts w:cstheme="minorHAnsi"/>
          <w:color w:val="000000" w:themeColor="text1"/>
          <w:sz w:val="22"/>
          <w:szCs w:val="22"/>
        </w:rPr>
      </w:pPr>
      <w:r w:rsidRPr="008914C7">
        <w:rPr>
          <w:rFonts w:cstheme="minorHAnsi"/>
          <w:color w:val="000000" w:themeColor="text1"/>
          <w:sz w:val="22"/>
          <w:szCs w:val="22"/>
        </w:rPr>
        <w:tab/>
      </w:r>
      <w:r w:rsidRPr="008914C7">
        <w:rPr>
          <w:rFonts w:cstheme="minorHAnsi"/>
          <w:color w:val="000000" w:themeColor="text1"/>
          <w:sz w:val="22"/>
          <w:szCs w:val="22"/>
        </w:rPr>
        <w:tab/>
        <w:t>- indien nodig plan van aanpak aanpassen</w:t>
      </w:r>
    </w:p>
    <w:p w14:paraId="0F46D7B1" w14:textId="77777777" w:rsidR="00A05E22" w:rsidRPr="008914C7" w:rsidRDefault="00A05E22" w:rsidP="00A430DE">
      <w:pPr>
        <w:spacing w:line="276" w:lineRule="auto"/>
        <w:rPr>
          <w:rFonts w:cstheme="minorHAnsi"/>
          <w:color w:val="000000" w:themeColor="text1"/>
          <w:sz w:val="22"/>
          <w:szCs w:val="22"/>
        </w:rPr>
      </w:pPr>
      <w:r w:rsidRPr="008914C7">
        <w:rPr>
          <w:rFonts w:cstheme="minorHAnsi"/>
          <w:color w:val="000000" w:themeColor="text1"/>
          <w:sz w:val="22"/>
          <w:szCs w:val="22"/>
        </w:rPr>
        <w:tab/>
      </w:r>
      <w:r w:rsidRPr="008914C7">
        <w:rPr>
          <w:rFonts w:cstheme="minorHAnsi"/>
          <w:color w:val="000000" w:themeColor="text1"/>
          <w:sz w:val="22"/>
          <w:szCs w:val="22"/>
        </w:rPr>
        <w:tab/>
        <w:t>- periodiek met ouders/jongere voortgang bespreken en acties eventueel aanpassen</w:t>
      </w:r>
    </w:p>
    <w:p w14:paraId="2BCD4797" w14:textId="77777777" w:rsidR="00A05E22" w:rsidRPr="008914C7" w:rsidRDefault="00A05E22" w:rsidP="00A430DE">
      <w:pPr>
        <w:spacing w:line="276" w:lineRule="auto"/>
        <w:rPr>
          <w:rFonts w:cstheme="minorHAnsi"/>
          <w:color w:val="000000" w:themeColor="text1"/>
          <w:sz w:val="22"/>
          <w:szCs w:val="22"/>
        </w:rPr>
      </w:pPr>
      <w:r w:rsidRPr="008914C7">
        <w:rPr>
          <w:rFonts w:cstheme="minorHAnsi"/>
          <w:color w:val="000000" w:themeColor="text1"/>
          <w:sz w:val="22"/>
          <w:szCs w:val="22"/>
        </w:rPr>
        <w:tab/>
        <w:t>-</w:t>
      </w:r>
      <w:r w:rsidRPr="008914C7">
        <w:rPr>
          <w:rFonts w:cstheme="minorHAnsi"/>
          <w:color w:val="000000" w:themeColor="text1"/>
          <w:sz w:val="22"/>
          <w:szCs w:val="22"/>
        </w:rPr>
        <w:tab/>
      </w:r>
      <w:r w:rsidRPr="008914C7">
        <w:rPr>
          <w:rFonts w:cstheme="minorHAnsi"/>
          <w:b/>
          <w:bCs/>
          <w:color w:val="000000" w:themeColor="text1"/>
          <w:sz w:val="22"/>
          <w:szCs w:val="22"/>
        </w:rPr>
        <w:t>evaluatie plan van aanpak</w:t>
      </w:r>
    </w:p>
    <w:p w14:paraId="7D403EB9" w14:textId="77777777" w:rsidR="00A05E22" w:rsidRPr="008914C7" w:rsidRDefault="00A05E22" w:rsidP="00A430DE">
      <w:pPr>
        <w:spacing w:line="276" w:lineRule="auto"/>
        <w:rPr>
          <w:rFonts w:cstheme="minorHAnsi"/>
          <w:color w:val="000000" w:themeColor="text1"/>
          <w:sz w:val="22"/>
          <w:szCs w:val="22"/>
        </w:rPr>
      </w:pPr>
      <w:r w:rsidRPr="008914C7">
        <w:rPr>
          <w:rFonts w:cstheme="minorHAnsi"/>
          <w:color w:val="000000" w:themeColor="text1"/>
          <w:sz w:val="22"/>
          <w:szCs w:val="22"/>
        </w:rPr>
        <w:tab/>
      </w:r>
      <w:r w:rsidRPr="008914C7">
        <w:rPr>
          <w:rFonts w:cstheme="minorHAnsi"/>
          <w:color w:val="000000" w:themeColor="text1"/>
          <w:sz w:val="22"/>
          <w:szCs w:val="22"/>
        </w:rPr>
        <w:tab/>
        <w:t xml:space="preserve">- na afloop van onderwijszorg-arrangement/uitvoering plan evalueren met </w:t>
      </w:r>
      <w:r w:rsidRPr="008914C7">
        <w:rPr>
          <w:rFonts w:cstheme="minorHAnsi"/>
          <w:color w:val="000000" w:themeColor="text1"/>
          <w:sz w:val="22"/>
          <w:szCs w:val="22"/>
        </w:rPr>
        <w:tab/>
      </w:r>
      <w:r w:rsidRPr="008914C7">
        <w:rPr>
          <w:rFonts w:cstheme="minorHAnsi"/>
          <w:color w:val="000000" w:themeColor="text1"/>
          <w:sz w:val="22"/>
          <w:szCs w:val="22"/>
        </w:rPr>
        <w:tab/>
      </w:r>
      <w:r w:rsidRPr="008914C7">
        <w:rPr>
          <w:rFonts w:cstheme="minorHAnsi"/>
          <w:color w:val="000000" w:themeColor="text1"/>
          <w:sz w:val="22"/>
          <w:szCs w:val="22"/>
        </w:rPr>
        <w:tab/>
        <w:t xml:space="preserve">  ouders/jongere of doelen zijn bereikt en welke resultaten zijn geboekt</w:t>
      </w:r>
    </w:p>
    <w:p w14:paraId="24B33B5D" w14:textId="77777777" w:rsidR="00A05E22" w:rsidRPr="008914C7" w:rsidRDefault="00A05E22" w:rsidP="00A430DE">
      <w:pPr>
        <w:spacing w:line="276" w:lineRule="auto"/>
        <w:rPr>
          <w:rFonts w:cstheme="minorHAnsi"/>
          <w:color w:val="000000" w:themeColor="text1"/>
          <w:sz w:val="22"/>
          <w:szCs w:val="22"/>
        </w:rPr>
      </w:pPr>
      <w:r w:rsidRPr="008914C7">
        <w:rPr>
          <w:rFonts w:cstheme="minorHAnsi"/>
          <w:color w:val="000000" w:themeColor="text1"/>
          <w:sz w:val="22"/>
          <w:szCs w:val="22"/>
        </w:rPr>
        <w:tab/>
      </w:r>
      <w:r w:rsidRPr="008914C7">
        <w:rPr>
          <w:rFonts w:cstheme="minorHAnsi"/>
          <w:color w:val="000000" w:themeColor="text1"/>
          <w:sz w:val="22"/>
          <w:szCs w:val="22"/>
        </w:rPr>
        <w:tab/>
        <w:t xml:space="preserve">- tot 6 maanden na afloop plan/arrangement leerling blijven volgen vanuit </w:t>
      </w:r>
      <w:r w:rsidRPr="008914C7">
        <w:rPr>
          <w:rFonts w:cstheme="minorHAnsi"/>
          <w:color w:val="000000" w:themeColor="text1"/>
          <w:sz w:val="22"/>
          <w:szCs w:val="22"/>
        </w:rPr>
        <w:tab/>
      </w:r>
      <w:r w:rsidRPr="008914C7">
        <w:rPr>
          <w:rFonts w:cstheme="minorHAnsi"/>
          <w:color w:val="000000" w:themeColor="text1"/>
          <w:sz w:val="22"/>
          <w:szCs w:val="22"/>
        </w:rPr>
        <w:tab/>
      </w:r>
      <w:r w:rsidRPr="008914C7">
        <w:rPr>
          <w:rFonts w:cstheme="minorHAnsi"/>
          <w:color w:val="000000" w:themeColor="text1"/>
          <w:sz w:val="22"/>
          <w:szCs w:val="22"/>
        </w:rPr>
        <w:tab/>
        <w:t xml:space="preserve">  casusoverleg  en terugkoppeling vanuit school.</w:t>
      </w:r>
    </w:p>
    <w:p w14:paraId="0AF937E1" w14:textId="77777777" w:rsidR="00A05E22" w:rsidRPr="008914C7" w:rsidRDefault="00A05E22" w:rsidP="00A430DE">
      <w:pPr>
        <w:spacing w:line="276" w:lineRule="auto"/>
        <w:rPr>
          <w:rFonts w:cstheme="minorHAnsi"/>
          <w:color w:val="000000" w:themeColor="text1"/>
          <w:sz w:val="22"/>
          <w:szCs w:val="22"/>
        </w:rPr>
      </w:pPr>
      <w:r w:rsidRPr="008914C7">
        <w:rPr>
          <w:rFonts w:cstheme="minorHAnsi"/>
          <w:color w:val="000000" w:themeColor="text1"/>
          <w:sz w:val="22"/>
          <w:szCs w:val="22"/>
        </w:rPr>
        <w:tab/>
        <w:t>-</w:t>
      </w:r>
      <w:r w:rsidRPr="008914C7">
        <w:rPr>
          <w:rFonts w:cstheme="minorHAnsi"/>
          <w:color w:val="000000" w:themeColor="text1"/>
          <w:sz w:val="22"/>
          <w:szCs w:val="22"/>
        </w:rPr>
        <w:tab/>
      </w:r>
      <w:r w:rsidRPr="008914C7">
        <w:rPr>
          <w:rFonts w:cstheme="minorHAnsi"/>
          <w:b/>
          <w:bCs/>
          <w:color w:val="000000" w:themeColor="text1"/>
          <w:sz w:val="22"/>
          <w:szCs w:val="22"/>
        </w:rPr>
        <w:t xml:space="preserve">  afsluiting</w:t>
      </w:r>
      <w:r w:rsidRPr="008914C7">
        <w:rPr>
          <w:rFonts w:cstheme="minorHAnsi"/>
          <w:color w:val="000000" w:themeColor="text1"/>
          <w:sz w:val="22"/>
          <w:szCs w:val="22"/>
        </w:rPr>
        <w:t xml:space="preserve"> persoonsdossier.</w:t>
      </w:r>
    </w:p>
    <w:p w14:paraId="15E16518" w14:textId="77777777" w:rsidR="00A05E22" w:rsidRPr="008914C7" w:rsidRDefault="00A05E22" w:rsidP="00A430DE">
      <w:pPr>
        <w:spacing w:line="276" w:lineRule="auto"/>
        <w:rPr>
          <w:rFonts w:cstheme="minorHAnsi"/>
          <w:color w:val="000000" w:themeColor="text1"/>
          <w:sz w:val="22"/>
          <w:szCs w:val="22"/>
        </w:rPr>
      </w:pPr>
    </w:p>
    <w:p w14:paraId="02EFFF99" w14:textId="77777777" w:rsidR="00A05E22" w:rsidRPr="008914C7" w:rsidRDefault="00A05E22" w:rsidP="00A430DE">
      <w:pPr>
        <w:spacing w:line="276" w:lineRule="auto"/>
      </w:pPr>
      <w:r w:rsidRPr="008914C7">
        <w:tab/>
      </w:r>
      <w:r w:rsidRPr="008914C7">
        <w:br w:type="page"/>
      </w:r>
    </w:p>
    <w:p w14:paraId="4C2D34B2" w14:textId="77777777" w:rsidR="00A05E22" w:rsidRPr="008914C7" w:rsidRDefault="00A05E22" w:rsidP="00A430DE">
      <w:pPr>
        <w:spacing w:line="276" w:lineRule="auto"/>
        <w:rPr>
          <w:rFonts w:cstheme="minorHAnsi"/>
          <w:sz w:val="32"/>
          <w:szCs w:val="32"/>
        </w:rPr>
      </w:pPr>
      <w:r w:rsidRPr="008914C7">
        <w:rPr>
          <w:rFonts w:cstheme="minorHAnsi"/>
          <w:sz w:val="32"/>
          <w:szCs w:val="32"/>
        </w:rPr>
        <w:lastRenderedPageBreak/>
        <w:t>BIJLAGE 4 VOLMACHT SCHOOLBESTUUR</w:t>
      </w:r>
    </w:p>
    <w:p w14:paraId="7D4B7FA2" w14:textId="77777777" w:rsidR="00A05E22" w:rsidRPr="008914C7" w:rsidRDefault="00A05E22" w:rsidP="00A430DE">
      <w:pPr>
        <w:spacing w:line="276" w:lineRule="auto"/>
      </w:pPr>
    </w:p>
    <w:p w14:paraId="546C5B11" w14:textId="77777777" w:rsidR="00A05E22" w:rsidRPr="008914C7" w:rsidRDefault="00A05E22" w:rsidP="00A430DE">
      <w:pPr>
        <w:spacing w:line="276" w:lineRule="auto"/>
        <w:rPr>
          <w:sz w:val="22"/>
          <w:szCs w:val="22"/>
        </w:rPr>
      </w:pPr>
      <w:r w:rsidRPr="008914C7">
        <w:rPr>
          <w:sz w:val="22"/>
          <w:szCs w:val="22"/>
        </w:rPr>
        <w:t>(briefpapier volmachtgever)</w:t>
      </w:r>
    </w:p>
    <w:p w14:paraId="5BEE86B2" w14:textId="77777777" w:rsidR="00A05E22" w:rsidRPr="008914C7" w:rsidRDefault="00A05E22" w:rsidP="00A430DE">
      <w:pPr>
        <w:spacing w:line="276" w:lineRule="auto"/>
        <w:rPr>
          <w:b/>
          <w:sz w:val="22"/>
          <w:szCs w:val="22"/>
        </w:rPr>
      </w:pPr>
      <w:r w:rsidRPr="008914C7">
        <w:rPr>
          <w:b/>
          <w:sz w:val="22"/>
          <w:szCs w:val="22"/>
        </w:rPr>
        <w:t>VOLMACHT</w:t>
      </w:r>
    </w:p>
    <w:p w14:paraId="68B24D9A" w14:textId="77777777" w:rsidR="00A05E22" w:rsidRPr="008914C7" w:rsidRDefault="00A05E22" w:rsidP="00A430DE">
      <w:pPr>
        <w:spacing w:line="276" w:lineRule="auto"/>
        <w:rPr>
          <w:sz w:val="22"/>
          <w:szCs w:val="22"/>
        </w:rPr>
      </w:pPr>
    </w:p>
    <w:p w14:paraId="1B57FF37" w14:textId="77A380FB" w:rsidR="00A05E22" w:rsidRPr="008914C7" w:rsidRDefault="00A05E22" w:rsidP="00A430DE">
      <w:pPr>
        <w:spacing w:line="276" w:lineRule="auto"/>
        <w:rPr>
          <w:sz w:val="22"/>
          <w:szCs w:val="22"/>
        </w:rPr>
      </w:pPr>
      <w:r w:rsidRPr="008914C7">
        <w:rPr>
          <w:sz w:val="22"/>
          <w:szCs w:val="22"/>
        </w:rPr>
        <w:t xml:space="preserve">Het bestuur van </w:t>
      </w:r>
      <w:r w:rsidRPr="008914C7">
        <w:rPr>
          <w:i/>
          <w:iCs/>
          <w:color w:val="4472C4" w:themeColor="accent1"/>
          <w:sz w:val="22"/>
          <w:szCs w:val="22"/>
        </w:rPr>
        <w:fldChar w:fldCharType="begin">
          <w:ffData>
            <w:name w:val=""/>
            <w:enabled/>
            <w:calcOnExit w:val="0"/>
            <w:textInput>
              <w:default w:val="{NAAM SCHOOLBESTUUR }"/>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{NAAM SCHOOLBESTUUR }</w:t>
      </w:r>
      <w:r w:rsidRPr="008914C7">
        <w:rPr>
          <w:i/>
          <w:iCs/>
          <w:color w:val="4472C4" w:themeColor="accent1"/>
          <w:sz w:val="22"/>
          <w:szCs w:val="22"/>
        </w:rPr>
        <w:fldChar w:fldCharType="end"/>
      </w:r>
      <w:r w:rsidR="00CF1839" w:rsidRPr="008914C7">
        <w:rPr>
          <w:i/>
          <w:iCs/>
          <w:color w:val="4472C4" w:themeColor="accent1"/>
          <w:sz w:val="22"/>
          <w:szCs w:val="22"/>
        </w:rPr>
        <w:br/>
      </w:r>
    </w:p>
    <w:p w14:paraId="19E69489" w14:textId="5698063B" w:rsidR="00A05E22" w:rsidRPr="008914C7" w:rsidRDefault="00A05E22" w:rsidP="00A430DE">
      <w:pPr>
        <w:spacing w:line="276" w:lineRule="auto"/>
        <w:rPr>
          <w:sz w:val="22"/>
          <w:szCs w:val="22"/>
        </w:rPr>
      </w:pPr>
      <w:r w:rsidRPr="008914C7">
        <w:rPr>
          <w:sz w:val="22"/>
          <w:szCs w:val="22"/>
        </w:rPr>
        <w:t>Hierna te noemen: volmachtgever</w:t>
      </w:r>
      <w:r w:rsidR="00CF1839" w:rsidRPr="008914C7">
        <w:rPr>
          <w:sz w:val="22"/>
          <w:szCs w:val="22"/>
        </w:rPr>
        <w:br/>
      </w:r>
    </w:p>
    <w:p w14:paraId="3DDCFE0C" w14:textId="77777777" w:rsidR="00A05E22" w:rsidRPr="008914C7" w:rsidRDefault="00A05E22" w:rsidP="00A430DE">
      <w:pPr>
        <w:spacing w:line="276" w:lineRule="auto"/>
        <w:rPr>
          <w:sz w:val="22"/>
          <w:szCs w:val="22"/>
        </w:rPr>
      </w:pPr>
      <w:r w:rsidRPr="008914C7">
        <w:rPr>
          <w:sz w:val="22"/>
          <w:szCs w:val="22"/>
        </w:rPr>
        <w:t xml:space="preserve">heeft kennis genomen van het opgestelde privacy convenant samenwerking onderwijs-jeugdhulp dat op </w:t>
      </w:r>
      <w:r w:rsidRPr="008914C7">
        <w:rPr>
          <w:i/>
          <w:iCs/>
          <w:color w:val="4472C4" w:themeColor="accent1"/>
          <w:sz w:val="22"/>
          <w:szCs w:val="22"/>
        </w:rPr>
        <w:fldChar w:fldCharType="begin">
          <w:ffData>
            <w:name w:val=""/>
            <w:enabled/>
            <w:calcOnExit w:val="0"/>
            <w:textInput>
              <w:default w:val="{ DATUM }"/>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 DATUM }</w:t>
      </w:r>
      <w:r w:rsidRPr="008914C7">
        <w:rPr>
          <w:i/>
          <w:iCs/>
          <w:color w:val="4472C4" w:themeColor="accent1"/>
          <w:sz w:val="22"/>
          <w:szCs w:val="22"/>
        </w:rPr>
        <w:fldChar w:fldCharType="end"/>
      </w:r>
      <w:r w:rsidRPr="008914C7">
        <w:rPr>
          <w:sz w:val="22"/>
          <w:szCs w:val="22"/>
        </w:rPr>
        <w:t xml:space="preserve"> zal worden ondertekend in het Op Overeenstemming Gericht Overleg (OOGO) tussen het Samenwerkingsverband </w:t>
      </w:r>
      <w:r w:rsidRPr="008914C7">
        <w:rPr>
          <w:i/>
          <w:iCs/>
          <w:color w:val="4472C4" w:themeColor="accent1"/>
          <w:sz w:val="22"/>
          <w:szCs w:val="22"/>
        </w:rPr>
        <w:fldChar w:fldCharType="begin">
          <w:ffData>
            <w:name w:val=""/>
            <w:enabled/>
            <w:calcOnExit w:val="0"/>
            <w:textInput>
              <w:default w:val="{NAAM SWV}"/>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{NAAM SWV}</w:t>
      </w:r>
      <w:r w:rsidRPr="008914C7">
        <w:rPr>
          <w:i/>
          <w:iCs/>
          <w:color w:val="4472C4" w:themeColor="accent1"/>
          <w:sz w:val="22"/>
          <w:szCs w:val="22"/>
        </w:rPr>
        <w:fldChar w:fldCharType="end"/>
      </w:r>
      <w:r w:rsidRPr="008914C7">
        <w:rPr>
          <w:sz w:val="22"/>
          <w:szCs w:val="22"/>
        </w:rPr>
        <w:t xml:space="preserve"> en de gemeente</w:t>
      </w:r>
      <w:r w:rsidRPr="008914C7">
        <w:rPr>
          <w:i/>
          <w:iCs/>
          <w:sz w:val="22"/>
          <w:szCs w:val="22"/>
        </w:rPr>
        <w:t xml:space="preserve">(n) </w:t>
      </w:r>
      <w:r w:rsidRPr="008914C7">
        <w:rPr>
          <w:i/>
          <w:iCs/>
          <w:color w:val="4472C4" w:themeColor="accent1"/>
          <w:sz w:val="22"/>
          <w:szCs w:val="22"/>
        </w:rPr>
        <w:fldChar w:fldCharType="begin">
          <w:ffData>
            <w:name w:val=""/>
            <w:enabled/>
            <w:calcOnExit w:val="0"/>
            <w:textInput>
              <w:default w:val="{NAAM GEMEENTE}"/>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{NAAM GEMEENTE}</w:t>
      </w:r>
      <w:r w:rsidRPr="008914C7">
        <w:rPr>
          <w:i/>
          <w:iCs/>
          <w:color w:val="4472C4" w:themeColor="accent1"/>
          <w:sz w:val="22"/>
          <w:szCs w:val="22"/>
        </w:rPr>
        <w:fldChar w:fldCharType="end"/>
      </w:r>
      <w:r w:rsidRPr="008914C7">
        <w:rPr>
          <w:i/>
          <w:iCs/>
          <w:sz w:val="22"/>
          <w:szCs w:val="22"/>
        </w:rPr>
        <w:t>.</w:t>
      </w:r>
    </w:p>
    <w:p w14:paraId="620AE7A0" w14:textId="77777777" w:rsidR="00A05E22" w:rsidRPr="008914C7" w:rsidRDefault="00A05E22" w:rsidP="00A430DE">
      <w:pPr>
        <w:spacing w:line="276" w:lineRule="auto"/>
        <w:rPr>
          <w:sz w:val="22"/>
          <w:szCs w:val="22"/>
        </w:rPr>
      </w:pPr>
    </w:p>
    <w:p w14:paraId="5764DA16" w14:textId="165E10E3" w:rsidR="00A05E22" w:rsidRPr="008914C7" w:rsidRDefault="00A05E22" w:rsidP="00A430DE">
      <w:pPr>
        <w:spacing w:line="276" w:lineRule="auto"/>
        <w:rPr>
          <w:sz w:val="22"/>
          <w:szCs w:val="22"/>
        </w:rPr>
      </w:pPr>
      <w:r w:rsidRPr="008914C7">
        <w:rPr>
          <w:sz w:val="22"/>
          <w:szCs w:val="22"/>
        </w:rPr>
        <w:t xml:space="preserve">Volmachtgever verklaart </w:t>
      </w:r>
      <w:r w:rsidR="0047332E" w:rsidRPr="008914C7">
        <w:rPr>
          <w:sz w:val="22"/>
          <w:szCs w:val="22"/>
        </w:rPr>
        <w:br/>
      </w:r>
    </w:p>
    <w:p w14:paraId="530F6C96" w14:textId="77777777" w:rsidR="00A05E22" w:rsidRPr="008914C7" w:rsidRDefault="00A05E22" w:rsidP="00A430DE">
      <w:pPr>
        <w:numPr>
          <w:ilvl w:val="0"/>
          <w:numId w:val="28"/>
        </w:numPr>
        <w:spacing w:after="160" w:line="276" w:lineRule="auto"/>
        <w:contextualSpacing/>
        <w:rPr>
          <w:sz w:val="22"/>
          <w:szCs w:val="22"/>
        </w:rPr>
      </w:pPr>
      <w:r w:rsidRPr="008914C7">
        <w:rPr>
          <w:sz w:val="22"/>
          <w:szCs w:val="22"/>
        </w:rPr>
        <w:t>in te stemmen met het opgestelde privacy convenant samenwerking onderwijs-jeugdhulp;</w:t>
      </w:r>
    </w:p>
    <w:p w14:paraId="11C5943B" w14:textId="77777777" w:rsidR="00A05E22" w:rsidRPr="008914C7" w:rsidRDefault="00A05E22" w:rsidP="00A430DE">
      <w:pPr>
        <w:numPr>
          <w:ilvl w:val="0"/>
          <w:numId w:val="28"/>
        </w:numPr>
        <w:spacing w:after="160" w:line="276" w:lineRule="auto"/>
        <w:contextualSpacing/>
        <w:rPr>
          <w:sz w:val="22"/>
          <w:szCs w:val="22"/>
        </w:rPr>
      </w:pPr>
      <w:r w:rsidRPr="008914C7">
        <w:rPr>
          <w:sz w:val="22"/>
          <w:szCs w:val="22"/>
        </w:rPr>
        <w:t>in de eigen schoolorganisatie dit privacy convenant toe te passen en ervoor zorg te dragen dat eigen professionals bekend zijn met de afspraken uit het convenant;</w:t>
      </w:r>
    </w:p>
    <w:p w14:paraId="63D457D3" w14:textId="77777777" w:rsidR="00A05E22" w:rsidRPr="008914C7" w:rsidRDefault="00A05E22" w:rsidP="00A430DE">
      <w:pPr>
        <w:numPr>
          <w:ilvl w:val="0"/>
          <w:numId w:val="28"/>
        </w:numPr>
        <w:spacing w:after="160" w:line="276" w:lineRule="auto"/>
        <w:contextualSpacing/>
        <w:rPr>
          <w:sz w:val="22"/>
          <w:szCs w:val="22"/>
        </w:rPr>
      </w:pPr>
      <w:r w:rsidRPr="008914C7">
        <w:rPr>
          <w:sz w:val="22"/>
          <w:szCs w:val="22"/>
        </w:rPr>
        <w:t xml:space="preserve">hierbij dat </w:t>
      </w:r>
      <w:r w:rsidRPr="008914C7">
        <w:rPr>
          <w:i/>
          <w:iCs/>
          <w:sz w:val="22"/>
          <w:szCs w:val="22"/>
        </w:rPr>
        <w:t xml:space="preserve">de directeur (of directeur/bestuurder of bestuur in de persoon van x, voorzitter) </w:t>
      </w:r>
      <w:r w:rsidRPr="008914C7">
        <w:rPr>
          <w:sz w:val="22"/>
          <w:szCs w:val="22"/>
        </w:rPr>
        <w:t xml:space="preserve">van het samenwerkingsverband </w:t>
      </w:r>
      <w:r w:rsidRPr="008914C7">
        <w:rPr>
          <w:i/>
          <w:iCs/>
          <w:color w:val="4472C4" w:themeColor="accent1"/>
          <w:sz w:val="22"/>
          <w:szCs w:val="22"/>
        </w:rPr>
        <w:fldChar w:fldCharType="begin">
          <w:ffData>
            <w:name w:val=""/>
            <w:enabled/>
            <w:calcOnExit w:val="0"/>
            <w:textInput>
              <w:default w:val="{NAAM SWV}"/>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{NAAM SWV}</w:t>
      </w:r>
      <w:r w:rsidRPr="008914C7">
        <w:rPr>
          <w:i/>
          <w:iCs/>
          <w:color w:val="4472C4" w:themeColor="accent1"/>
          <w:sz w:val="22"/>
          <w:szCs w:val="22"/>
        </w:rPr>
        <w:fldChar w:fldCharType="end"/>
      </w:r>
      <w:r w:rsidRPr="008914C7">
        <w:rPr>
          <w:sz w:val="22"/>
          <w:szCs w:val="22"/>
        </w:rPr>
        <w:t xml:space="preserve"> volmacht te geven om namens volmachtgever in het OOGO besluiten te nemen over het convenant en het convenant te ondertekenen.</w:t>
      </w:r>
    </w:p>
    <w:p w14:paraId="643A22ED" w14:textId="77777777" w:rsidR="00A05E22" w:rsidRPr="008914C7" w:rsidRDefault="00A05E22" w:rsidP="00A430DE">
      <w:pPr>
        <w:spacing w:line="276" w:lineRule="auto"/>
        <w:rPr>
          <w:sz w:val="22"/>
          <w:szCs w:val="22"/>
        </w:rPr>
      </w:pPr>
    </w:p>
    <w:p w14:paraId="255ABFCE" w14:textId="77777777" w:rsidR="00A05E22" w:rsidRPr="008914C7" w:rsidRDefault="00A05E22" w:rsidP="00A430DE">
      <w:pPr>
        <w:spacing w:line="276" w:lineRule="auto"/>
        <w:rPr>
          <w:sz w:val="22"/>
          <w:szCs w:val="22"/>
        </w:rPr>
      </w:pPr>
      <w:r w:rsidRPr="008914C7">
        <w:rPr>
          <w:sz w:val="22"/>
          <w:szCs w:val="22"/>
        </w:rPr>
        <w:t>Namens volmachtgever,</w:t>
      </w:r>
    </w:p>
    <w:p w14:paraId="257D1648" w14:textId="77777777" w:rsidR="00A05E22" w:rsidRPr="008914C7" w:rsidRDefault="00A05E22" w:rsidP="00A430DE">
      <w:pPr>
        <w:spacing w:line="276" w:lineRule="auto"/>
        <w:rPr>
          <w:sz w:val="22"/>
          <w:szCs w:val="22"/>
        </w:rPr>
      </w:pPr>
    </w:p>
    <w:p w14:paraId="4ACC96D5" w14:textId="77777777" w:rsidR="00A05E22" w:rsidRPr="008914C7" w:rsidRDefault="00A05E22" w:rsidP="00A430DE">
      <w:pPr>
        <w:spacing w:line="276" w:lineRule="auto"/>
        <w:rPr>
          <w:i/>
          <w:iCs/>
          <w:sz w:val="22"/>
          <w:szCs w:val="22"/>
        </w:rPr>
      </w:pPr>
      <w:r w:rsidRPr="008914C7">
        <w:rPr>
          <w:i/>
          <w:iCs/>
          <w:color w:val="4472C4" w:themeColor="accent1"/>
          <w:sz w:val="22"/>
          <w:szCs w:val="22"/>
        </w:rPr>
        <w:fldChar w:fldCharType="begin">
          <w:ffData>
            <w:name w:val=""/>
            <w:enabled/>
            <w:calcOnExit w:val="0"/>
            <w:textInput>
              <w:default w:val="{NAAM }"/>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{NAAM }</w:t>
      </w:r>
      <w:r w:rsidRPr="008914C7">
        <w:rPr>
          <w:i/>
          <w:iCs/>
          <w:color w:val="4472C4" w:themeColor="accent1"/>
          <w:sz w:val="22"/>
          <w:szCs w:val="22"/>
        </w:rPr>
        <w:fldChar w:fldCharType="end"/>
      </w:r>
      <w:r w:rsidRPr="008914C7">
        <w:rPr>
          <w:i/>
          <w:iCs/>
          <w:sz w:val="22"/>
          <w:szCs w:val="22"/>
        </w:rPr>
        <w:t xml:space="preserve"> </w:t>
      </w:r>
    </w:p>
    <w:p w14:paraId="25C33894" w14:textId="77777777" w:rsidR="00A05E22" w:rsidRPr="008914C7" w:rsidRDefault="00A05E22" w:rsidP="00A430DE">
      <w:pPr>
        <w:spacing w:line="276" w:lineRule="auto"/>
        <w:rPr>
          <w:i/>
          <w:iCs/>
          <w:sz w:val="22"/>
          <w:szCs w:val="22"/>
        </w:rPr>
      </w:pPr>
      <w:r w:rsidRPr="008914C7">
        <w:rPr>
          <w:i/>
          <w:iCs/>
          <w:color w:val="4472C4" w:themeColor="accent1"/>
          <w:sz w:val="22"/>
          <w:szCs w:val="22"/>
        </w:rPr>
        <w:fldChar w:fldCharType="begin">
          <w:ffData>
            <w:name w:val=""/>
            <w:enabled/>
            <w:calcOnExit w:val="0"/>
            <w:textInput>
              <w:default w:val="{ FUNCTIE }"/>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 FUNCTIE }</w:t>
      </w:r>
      <w:r w:rsidRPr="008914C7">
        <w:rPr>
          <w:i/>
          <w:iCs/>
          <w:color w:val="4472C4" w:themeColor="accent1"/>
          <w:sz w:val="22"/>
          <w:szCs w:val="22"/>
        </w:rPr>
        <w:fldChar w:fldCharType="end"/>
      </w:r>
    </w:p>
    <w:p w14:paraId="4D5E5F61" w14:textId="77777777" w:rsidR="00A05E22" w:rsidRPr="008914C7" w:rsidRDefault="00A05E22" w:rsidP="00A430DE">
      <w:pPr>
        <w:spacing w:line="276" w:lineRule="auto"/>
        <w:rPr>
          <w:i/>
          <w:iCs/>
          <w:sz w:val="22"/>
          <w:szCs w:val="22"/>
        </w:rPr>
      </w:pPr>
      <w:r w:rsidRPr="008914C7">
        <w:rPr>
          <w:i/>
          <w:iCs/>
          <w:color w:val="4472C4" w:themeColor="accent1"/>
          <w:sz w:val="22"/>
          <w:szCs w:val="22"/>
        </w:rPr>
        <w:fldChar w:fldCharType="begin">
          <w:ffData>
            <w:name w:val=""/>
            <w:enabled/>
            <w:calcOnExit w:val="0"/>
            <w:textInput>
              <w:default w:val="{ DATUM }"/>
              <w:format w:val="Hoofdletters"/>
            </w:textInput>
          </w:ffData>
        </w:fldChar>
      </w:r>
      <w:r w:rsidRPr="008914C7">
        <w:rPr>
          <w:i/>
          <w:iCs/>
          <w:color w:val="4472C4" w:themeColor="accent1"/>
          <w:sz w:val="22"/>
          <w:szCs w:val="22"/>
        </w:rPr>
        <w:instrText xml:space="preserve"> FORMTEXT </w:instrText>
      </w:r>
      <w:r w:rsidRPr="008914C7">
        <w:rPr>
          <w:i/>
          <w:iCs/>
          <w:color w:val="4472C4" w:themeColor="accent1"/>
          <w:sz w:val="22"/>
          <w:szCs w:val="22"/>
        </w:rPr>
      </w:r>
      <w:r w:rsidRPr="008914C7">
        <w:rPr>
          <w:i/>
          <w:iCs/>
          <w:color w:val="4472C4" w:themeColor="accent1"/>
          <w:sz w:val="22"/>
          <w:szCs w:val="22"/>
        </w:rPr>
        <w:fldChar w:fldCharType="separate"/>
      </w:r>
      <w:r w:rsidRPr="008914C7">
        <w:rPr>
          <w:i/>
          <w:iCs/>
          <w:noProof/>
          <w:color w:val="4472C4" w:themeColor="accent1"/>
          <w:sz w:val="22"/>
          <w:szCs w:val="22"/>
        </w:rPr>
        <w:t>{ DATUM }</w:t>
      </w:r>
      <w:r w:rsidRPr="008914C7">
        <w:rPr>
          <w:i/>
          <w:iCs/>
          <w:color w:val="4472C4" w:themeColor="accent1"/>
          <w:sz w:val="22"/>
          <w:szCs w:val="22"/>
        </w:rPr>
        <w:fldChar w:fldCharType="end"/>
      </w:r>
      <w:r w:rsidRPr="008914C7">
        <w:rPr>
          <w:i/>
          <w:iCs/>
          <w:sz w:val="22"/>
          <w:szCs w:val="22"/>
        </w:rPr>
        <w:t xml:space="preserve"> </w:t>
      </w:r>
    </w:p>
    <w:p w14:paraId="387DEF5F" w14:textId="77777777" w:rsidR="00A05E22" w:rsidRPr="008914C7" w:rsidRDefault="00A05E22" w:rsidP="00A430DE">
      <w:pPr>
        <w:spacing w:line="276" w:lineRule="auto"/>
        <w:rPr>
          <w:i/>
          <w:iCs/>
          <w:sz w:val="22"/>
          <w:szCs w:val="22"/>
        </w:rPr>
      </w:pPr>
    </w:p>
    <w:p w14:paraId="5254CEE6" w14:textId="77777777" w:rsidR="00A05E22" w:rsidRPr="008914C7" w:rsidRDefault="00A05E22" w:rsidP="00A430DE">
      <w:pPr>
        <w:spacing w:line="276" w:lineRule="auto"/>
        <w:rPr>
          <w:i/>
          <w:iCs/>
          <w:sz w:val="22"/>
          <w:szCs w:val="22"/>
        </w:rPr>
      </w:pPr>
      <w:r w:rsidRPr="008914C7">
        <w:rPr>
          <w:i/>
          <w:iCs/>
          <w:sz w:val="22"/>
          <w:szCs w:val="22"/>
          <w:u w:val="single"/>
        </w:rPr>
        <w:tab/>
      </w:r>
      <w:r w:rsidRPr="008914C7">
        <w:rPr>
          <w:i/>
          <w:iCs/>
          <w:sz w:val="22"/>
          <w:szCs w:val="22"/>
          <w:u w:val="single"/>
        </w:rPr>
        <w:tab/>
      </w:r>
      <w:r w:rsidRPr="008914C7">
        <w:rPr>
          <w:i/>
          <w:iCs/>
          <w:sz w:val="22"/>
          <w:szCs w:val="22"/>
          <w:u w:val="single"/>
        </w:rPr>
        <w:tab/>
      </w:r>
      <w:r w:rsidRPr="008914C7">
        <w:rPr>
          <w:i/>
          <w:iCs/>
          <w:sz w:val="22"/>
          <w:szCs w:val="22"/>
          <w:u w:val="single"/>
        </w:rPr>
        <w:tab/>
      </w:r>
      <w:r w:rsidRPr="008914C7">
        <w:rPr>
          <w:i/>
          <w:iCs/>
          <w:sz w:val="22"/>
          <w:szCs w:val="22"/>
          <w:u w:val="single"/>
        </w:rPr>
        <w:br/>
      </w:r>
      <w:r w:rsidRPr="008914C7">
        <w:rPr>
          <w:i/>
          <w:iCs/>
          <w:sz w:val="22"/>
          <w:szCs w:val="22"/>
        </w:rPr>
        <w:t>(handtekening)</w:t>
      </w:r>
    </w:p>
    <w:p w14:paraId="1A924106" w14:textId="77777777" w:rsidR="00A05E22" w:rsidRPr="008914C7" w:rsidRDefault="00A05E22" w:rsidP="00A430DE">
      <w:pPr>
        <w:spacing w:line="276" w:lineRule="auto"/>
        <w:rPr>
          <w:sz w:val="22"/>
          <w:szCs w:val="22"/>
        </w:rPr>
      </w:pPr>
    </w:p>
    <w:p w14:paraId="77D53321" w14:textId="77777777" w:rsidR="00A05E22" w:rsidRPr="008914C7" w:rsidRDefault="00A05E22" w:rsidP="00A430DE">
      <w:pPr>
        <w:spacing w:line="276" w:lineRule="auto"/>
        <w:rPr>
          <w:sz w:val="22"/>
          <w:szCs w:val="22"/>
        </w:rPr>
      </w:pPr>
      <w:r w:rsidRPr="008914C7">
        <w:rPr>
          <w:sz w:val="22"/>
          <w:szCs w:val="22"/>
        </w:rPr>
        <w:br w:type="page"/>
      </w:r>
    </w:p>
    <w:p w14:paraId="491782C8" w14:textId="77777777" w:rsidR="00A05E22" w:rsidRPr="008914C7" w:rsidRDefault="00A05E22" w:rsidP="00A430DE">
      <w:pPr>
        <w:spacing w:line="276" w:lineRule="auto"/>
      </w:pPr>
      <w:r w:rsidRPr="008914C7">
        <w:rPr>
          <w:rFonts w:cstheme="minorHAnsi"/>
          <w:sz w:val="32"/>
          <w:szCs w:val="32"/>
        </w:rPr>
        <w:lastRenderedPageBreak/>
        <w:t xml:space="preserve">Bijlage 5 </w:t>
      </w:r>
      <w:r w:rsidRPr="008914C7">
        <w:rPr>
          <w:rFonts w:cstheme="minorHAnsi"/>
          <w:color w:val="000000"/>
          <w:sz w:val="32"/>
          <w:szCs w:val="32"/>
        </w:rPr>
        <w:t>Toestemmingsformulier informatie-uitwisseling in (multidisciplinair)Casusoverleg</w:t>
      </w:r>
      <w:r w:rsidRPr="008914C7">
        <w:rPr>
          <w:rStyle w:val="Voetnootmarkering"/>
          <w:rFonts w:cstheme="minorHAnsi"/>
          <w:b/>
          <w:bCs/>
          <w:color w:val="000000"/>
        </w:rPr>
        <w:footnoteReference w:id="42"/>
      </w:r>
      <w:r w:rsidRPr="008914C7">
        <w:rPr>
          <w:rFonts w:cstheme="minorHAnsi"/>
          <w:b/>
          <w:bCs/>
          <w:color w:val="000000"/>
        </w:rPr>
        <w:t xml:space="preserve"> </w:t>
      </w:r>
    </w:p>
    <w:p w14:paraId="26010DFF" w14:textId="77777777" w:rsidR="00A05E22" w:rsidRPr="008914C7" w:rsidRDefault="00A05E22" w:rsidP="00A430DE">
      <w:pPr>
        <w:pStyle w:val="Geenafstand"/>
        <w:spacing w:line="276" w:lineRule="auto"/>
      </w:pPr>
    </w:p>
    <w:p w14:paraId="1182B33A" w14:textId="77777777" w:rsidR="00A05E22" w:rsidRPr="008914C7" w:rsidRDefault="00A05E22" w:rsidP="00A430DE">
      <w:pPr>
        <w:pStyle w:val="Geenafstand"/>
        <w:spacing w:line="276" w:lineRule="auto"/>
      </w:pPr>
      <w:r w:rsidRPr="008914C7">
        <w:t>Toelichting:</w:t>
      </w:r>
    </w:p>
    <w:p w14:paraId="5E226567" w14:textId="77777777" w:rsidR="00A05E22" w:rsidRPr="008914C7" w:rsidRDefault="00A05E22" w:rsidP="00A430DE">
      <w:pPr>
        <w:pStyle w:val="Geenafstand"/>
        <w:spacing w:line="276" w:lineRule="auto"/>
      </w:pPr>
      <w:r w:rsidRPr="008914C7">
        <w:t>Bij het Casusoverleg zijn hulpverleners betrokken die wettelijk (jeugdhulpverlener) of op basis van hun beroepscode (psycholoog, pedagoog) een geheimhoudingsplicht hebben. Het delen van (bijzondere) persoonsgegevens met derden in het kader van Casusoverleg is dan alleen mogelijk met doorbreking van de geheimhoudingsplicht. Onderstaand formulier bevat de vooraf vastgelegde schriftelijke toestemming van betrokkene en/of ouders aan de hulpverlener om informatie te delen over betrokkene te delen in het Casusoverleg, en wordt door de professional in het eigen dossier bewaart.</w:t>
      </w:r>
    </w:p>
    <w:p w14:paraId="6898F622" w14:textId="77777777" w:rsidR="00A05E22" w:rsidRPr="008914C7" w:rsidRDefault="00A05E22" w:rsidP="00A430DE">
      <w:pPr>
        <w:pStyle w:val="Geenafstand"/>
        <w:spacing w:line="276" w:lineRule="auto"/>
      </w:pPr>
    </w:p>
    <w:p w14:paraId="4F276EC3" w14:textId="7EF5F74E" w:rsidR="00A05E22" w:rsidRPr="008914C7" w:rsidRDefault="00A05E22" w:rsidP="00A430DE">
      <w:pPr>
        <w:pStyle w:val="Geenafstand"/>
        <w:spacing w:line="276" w:lineRule="auto"/>
      </w:pPr>
      <w:r w:rsidRPr="008914C7">
        <w:t>Leerling en/of ouders worden tijdig geïnformeerd over de datum en tijd van een (multidisciplinair) casusoverleg en worden hiervoor uitgenodigd, samen met het Toestemmingsformulier.</w:t>
      </w:r>
      <w:r w:rsidR="004B07EF" w:rsidRPr="008914C7">
        <w:t xml:space="preserve"> </w:t>
      </w:r>
      <w:r w:rsidRPr="008914C7">
        <w:t xml:space="preserve">Doel is dat ouders en/of jongere zoveel als mogelijk aanwezig zijn bij de besprekingen, vanwege hun eigen rol in de zorg en begeleiding van de jeugdige. Uiterlijk bij de start van het Casusoverleg verstrekt betrokkene en/of de ouders aan de hulpverlener dit ingevulde toestemmingsformulier. </w:t>
      </w:r>
    </w:p>
    <w:p w14:paraId="36D104B5" w14:textId="77777777" w:rsidR="00A05E22" w:rsidRPr="008914C7" w:rsidRDefault="00A05E22" w:rsidP="00A430DE">
      <w:pPr>
        <w:pStyle w:val="Geenafstand"/>
        <w:spacing w:line="276" w:lineRule="auto"/>
      </w:pPr>
    </w:p>
    <w:p w14:paraId="0BAE73BE" w14:textId="77777777" w:rsidR="00A05E22" w:rsidRPr="008914C7" w:rsidRDefault="00A05E22" w:rsidP="00A430DE">
      <w:pPr>
        <w:pStyle w:val="Geenafstand"/>
        <w:spacing w:line="276" w:lineRule="auto"/>
      </w:pPr>
      <w:r w:rsidRPr="008914C7">
        <w:t xml:space="preserve">TOESTEMMINGSFORMULIER </w:t>
      </w:r>
      <w:proofErr w:type="spellStart"/>
      <w:r w:rsidRPr="008914C7">
        <w:t>ivm</w:t>
      </w:r>
      <w:proofErr w:type="spellEnd"/>
      <w:r w:rsidRPr="008914C7">
        <w:t xml:space="preserve"> geheimhoudingsplicht</w:t>
      </w:r>
    </w:p>
    <w:p w14:paraId="3E9AE749" w14:textId="77777777" w:rsidR="00A05E22" w:rsidRPr="008914C7" w:rsidRDefault="00A05E22" w:rsidP="00A430DE">
      <w:pPr>
        <w:pStyle w:val="Geenafstand"/>
        <w:spacing w:line="276" w:lineRule="auto"/>
      </w:pPr>
      <w:r w:rsidRPr="008914C7">
        <w:t xml:space="preserve">In het kader van het versterken van de zorg voor en de begeleiding van </w:t>
      </w:r>
    </w:p>
    <w:p w14:paraId="57A7BC40" w14:textId="77777777" w:rsidR="00A05E22" w:rsidRPr="008914C7" w:rsidRDefault="00A05E22" w:rsidP="00A430DE">
      <w:pPr>
        <w:pStyle w:val="Geenafstand"/>
        <w:spacing w:line="276" w:lineRule="auto"/>
      </w:pPr>
    </w:p>
    <w:p w14:paraId="58EDD032" w14:textId="77777777" w:rsidR="00A05E22" w:rsidRPr="008914C7" w:rsidRDefault="00A05E22" w:rsidP="00A430DE">
      <w:pPr>
        <w:pStyle w:val="Geenafstand"/>
        <w:spacing w:line="276" w:lineRule="auto"/>
        <w:rPr>
          <w:i/>
          <w:iCs/>
          <w:color w:val="4472C4" w:themeColor="accent1"/>
        </w:rPr>
      </w:pPr>
      <w:r w:rsidRPr="008914C7">
        <w:rPr>
          <w:i/>
          <w:iCs/>
          <w:color w:val="4472C4" w:themeColor="accent1"/>
        </w:rPr>
        <w:fldChar w:fldCharType="begin">
          <w:ffData>
            <w:name w:val=""/>
            <w:enabled/>
            <w:calcOnExit w:val="0"/>
            <w:textInput>
              <w:default w:val="{NAAM LEERLING }"/>
              <w:format w:val="Hoofdletters"/>
            </w:textInput>
          </w:ffData>
        </w:fldChar>
      </w:r>
      <w:r w:rsidRPr="008914C7">
        <w:rPr>
          <w:i/>
          <w:iCs/>
          <w:color w:val="4472C4" w:themeColor="accent1"/>
        </w:rPr>
        <w:instrText xml:space="preserve"> FORMTEXT </w:instrText>
      </w:r>
      <w:r w:rsidRPr="008914C7">
        <w:rPr>
          <w:i/>
          <w:iCs/>
          <w:color w:val="4472C4" w:themeColor="accent1"/>
        </w:rPr>
      </w:r>
      <w:r w:rsidRPr="008914C7">
        <w:rPr>
          <w:i/>
          <w:iCs/>
          <w:color w:val="4472C4" w:themeColor="accent1"/>
        </w:rPr>
        <w:fldChar w:fldCharType="separate"/>
      </w:r>
      <w:r w:rsidRPr="008914C7">
        <w:rPr>
          <w:i/>
          <w:iCs/>
          <w:noProof/>
          <w:color w:val="4472C4" w:themeColor="accent1"/>
        </w:rPr>
        <w:t>{NAAM LEERLING }</w:t>
      </w:r>
      <w:r w:rsidRPr="008914C7">
        <w:rPr>
          <w:i/>
          <w:iCs/>
          <w:color w:val="4472C4" w:themeColor="accent1"/>
        </w:rPr>
        <w:fldChar w:fldCharType="end"/>
      </w:r>
      <w:r w:rsidRPr="008914C7">
        <w:rPr>
          <w:i/>
          <w:iCs/>
          <w:color w:val="4472C4" w:themeColor="accent1"/>
        </w:rPr>
        <w:br/>
      </w:r>
    </w:p>
    <w:p w14:paraId="3658EC0D" w14:textId="77777777" w:rsidR="00A05E22" w:rsidRPr="008914C7" w:rsidRDefault="00A05E22" w:rsidP="00A430DE">
      <w:pPr>
        <w:pStyle w:val="Geenafstand"/>
        <w:spacing w:line="276" w:lineRule="auto"/>
      </w:pPr>
      <w:r w:rsidRPr="008914C7">
        <w:rPr>
          <w:i/>
          <w:iCs/>
          <w:color w:val="4472C4" w:themeColor="accent1"/>
        </w:rPr>
        <w:fldChar w:fldCharType="begin">
          <w:ffData>
            <w:name w:val=""/>
            <w:enabled/>
            <w:calcOnExit w:val="0"/>
            <w:textInput>
              <w:default w:val="{GEBOORTEDATUM }"/>
              <w:format w:val="Hoofdletters"/>
            </w:textInput>
          </w:ffData>
        </w:fldChar>
      </w:r>
      <w:r w:rsidRPr="008914C7">
        <w:rPr>
          <w:i/>
          <w:iCs/>
          <w:color w:val="4472C4" w:themeColor="accent1"/>
        </w:rPr>
        <w:instrText xml:space="preserve"> FORMTEXT </w:instrText>
      </w:r>
      <w:r w:rsidRPr="008914C7">
        <w:rPr>
          <w:i/>
          <w:iCs/>
          <w:color w:val="4472C4" w:themeColor="accent1"/>
        </w:rPr>
      </w:r>
      <w:r w:rsidRPr="008914C7">
        <w:rPr>
          <w:i/>
          <w:iCs/>
          <w:color w:val="4472C4" w:themeColor="accent1"/>
        </w:rPr>
        <w:fldChar w:fldCharType="separate"/>
      </w:r>
      <w:r w:rsidRPr="008914C7">
        <w:rPr>
          <w:i/>
          <w:iCs/>
          <w:noProof/>
          <w:color w:val="4472C4" w:themeColor="accent1"/>
        </w:rPr>
        <w:t>{GEBOORTEDATUM }</w:t>
      </w:r>
      <w:r w:rsidRPr="008914C7">
        <w:rPr>
          <w:i/>
          <w:iCs/>
          <w:color w:val="4472C4" w:themeColor="accent1"/>
        </w:rPr>
        <w:fldChar w:fldCharType="end"/>
      </w:r>
    </w:p>
    <w:p w14:paraId="0C64790E" w14:textId="77777777" w:rsidR="00A05E22" w:rsidRPr="008914C7" w:rsidRDefault="00A05E22" w:rsidP="00A430DE">
      <w:pPr>
        <w:pStyle w:val="Geenafstand"/>
        <w:spacing w:line="276" w:lineRule="auto"/>
      </w:pPr>
    </w:p>
    <w:p w14:paraId="0584C8C2" w14:textId="77777777" w:rsidR="00A05E22" w:rsidRPr="008914C7" w:rsidRDefault="00A05E22" w:rsidP="00A430DE">
      <w:pPr>
        <w:pStyle w:val="Pa6"/>
        <w:spacing w:after="260" w:line="276" w:lineRule="auto"/>
        <w:rPr>
          <w:rFonts w:asciiTheme="minorHAnsi" w:hAnsiTheme="minorHAnsi" w:cstheme="minorHAnsi"/>
          <w:sz w:val="22"/>
          <w:szCs w:val="22"/>
        </w:rPr>
      </w:pPr>
      <w:r w:rsidRPr="008914C7">
        <w:rPr>
          <w:rFonts w:asciiTheme="minorHAnsi" w:hAnsiTheme="minorHAnsi" w:cstheme="minorHAnsi"/>
          <w:sz w:val="22"/>
          <w:szCs w:val="22"/>
        </w:rPr>
        <w:t xml:space="preserve">geven leerling en/of ouders toestemming voor het bespreken van de ondersteuningsbehoeften en hulpvragen van de leerling door de school en partners uit de hulpverlening in het kader van casusoverleg als bedoeld in het Privacy- Convenant onderwijs en jeugdhulp. </w:t>
      </w:r>
    </w:p>
    <w:p w14:paraId="52167691" w14:textId="77777777" w:rsidR="00A05E22" w:rsidRPr="008914C7" w:rsidRDefault="00A05E22" w:rsidP="00A430DE">
      <w:pPr>
        <w:pStyle w:val="Pa17"/>
        <w:spacing w:after="40" w:line="276" w:lineRule="auto"/>
        <w:rPr>
          <w:rFonts w:asciiTheme="minorHAnsi" w:hAnsiTheme="minorHAnsi" w:cstheme="minorHAnsi"/>
          <w:sz w:val="22"/>
          <w:szCs w:val="22"/>
        </w:rPr>
      </w:pPr>
      <w:r w:rsidRPr="008914C7">
        <w:rPr>
          <w:rFonts w:asciiTheme="minorHAnsi" w:hAnsiTheme="minorHAnsi" w:cstheme="minorHAnsi"/>
          <w:sz w:val="22"/>
          <w:szCs w:val="22"/>
        </w:rPr>
        <w:t xml:space="preserve">Doel van het gesprek is om samen te bepalen wat er nodig is om </w:t>
      </w:r>
    </w:p>
    <w:p w14:paraId="42CF8C71" w14:textId="77777777" w:rsidR="00A05E22" w:rsidRPr="008914C7" w:rsidRDefault="00A05E22" w:rsidP="00A430DE">
      <w:pPr>
        <w:pStyle w:val="Default"/>
        <w:spacing w:line="276" w:lineRule="auto"/>
        <w:rPr>
          <w:i/>
          <w:iCs/>
          <w:color w:val="4472C4" w:themeColor="accent1"/>
        </w:rPr>
      </w:pPr>
      <w:r w:rsidRPr="008914C7">
        <w:rPr>
          <w:i/>
          <w:iCs/>
          <w:color w:val="4472C4" w:themeColor="accent1"/>
        </w:rPr>
        <w:fldChar w:fldCharType="begin">
          <w:ffData>
            <w:name w:val=""/>
            <w:enabled/>
            <w:calcOnExit w:val="0"/>
            <w:textInput>
              <w:default w:val="{ BESCHRIJF HIER WAT NODIG IS }"/>
              <w:format w:val="Hoofdletters"/>
            </w:textInput>
          </w:ffData>
        </w:fldChar>
      </w:r>
      <w:r w:rsidRPr="008914C7">
        <w:rPr>
          <w:i/>
          <w:iCs/>
          <w:color w:val="4472C4" w:themeColor="accent1"/>
        </w:rPr>
        <w:instrText xml:space="preserve"> FORMTEXT </w:instrText>
      </w:r>
      <w:r w:rsidRPr="008914C7">
        <w:rPr>
          <w:i/>
          <w:iCs/>
          <w:color w:val="4472C4" w:themeColor="accent1"/>
        </w:rPr>
      </w:r>
      <w:r w:rsidRPr="008914C7">
        <w:rPr>
          <w:i/>
          <w:iCs/>
          <w:color w:val="4472C4" w:themeColor="accent1"/>
        </w:rPr>
        <w:fldChar w:fldCharType="separate"/>
      </w:r>
      <w:r w:rsidRPr="008914C7">
        <w:rPr>
          <w:i/>
          <w:iCs/>
          <w:noProof/>
          <w:color w:val="4472C4" w:themeColor="accent1"/>
        </w:rPr>
        <w:t>{ BESCHRIJF HIER WAT NODIG IS }</w:t>
      </w:r>
      <w:r w:rsidRPr="008914C7">
        <w:rPr>
          <w:i/>
          <w:iCs/>
          <w:color w:val="4472C4" w:themeColor="accent1"/>
        </w:rPr>
        <w:fldChar w:fldCharType="end"/>
      </w:r>
    </w:p>
    <w:p w14:paraId="2F4B96E1" w14:textId="77777777" w:rsidR="00A05E22" w:rsidRPr="008914C7" w:rsidRDefault="00A05E22" w:rsidP="00A430DE">
      <w:pPr>
        <w:pStyle w:val="Default"/>
        <w:spacing w:line="276" w:lineRule="auto"/>
      </w:pPr>
    </w:p>
    <w:p w14:paraId="01E808B0" w14:textId="77777777" w:rsidR="00A05E22" w:rsidRPr="008914C7" w:rsidRDefault="00A05E22" w:rsidP="00A430DE">
      <w:pPr>
        <w:pStyle w:val="Pa1"/>
        <w:spacing w:line="276" w:lineRule="auto"/>
        <w:rPr>
          <w:rFonts w:asciiTheme="minorHAnsi" w:hAnsiTheme="minorHAnsi" w:cstheme="minorHAnsi"/>
          <w:sz w:val="22"/>
          <w:szCs w:val="22"/>
        </w:rPr>
      </w:pPr>
      <w:r w:rsidRPr="008914C7">
        <w:rPr>
          <w:rFonts w:asciiTheme="minorHAnsi" w:hAnsiTheme="minorHAnsi" w:cstheme="minorHAnsi"/>
          <w:sz w:val="22"/>
          <w:szCs w:val="22"/>
        </w:rPr>
        <w:t xml:space="preserve">De toestemming om persoonsgegevens te delen met partners in het Casusoverleg wordt gegeven aan: </w:t>
      </w:r>
    </w:p>
    <w:p w14:paraId="3DA1FE56" w14:textId="77777777" w:rsidR="00A05E22" w:rsidRPr="008914C7" w:rsidRDefault="00861B0E" w:rsidP="00A430DE">
      <w:pPr>
        <w:pStyle w:val="Pa18"/>
        <w:spacing w:line="276" w:lineRule="auto"/>
        <w:ind w:left="720"/>
        <w:rPr>
          <w:rFonts w:asciiTheme="minorHAnsi" w:hAnsiTheme="minorHAnsi" w:cstheme="minorHAnsi"/>
          <w:sz w:val="22"/>
          <w:szCs w:val="22"/>
        </w:rPr>
      </w:pPr>
      <w:sdt>
        <w:sdtPr>
          <w:rPr>
            <w:rFonts w:asciiTheme="minorHAnsi" w:hAnsiTheme="minorHAnsi" w:cstheme="minorHAnsi"/>
            <w:sz w:val="22"/>
            <w:szCs w:val="22"/>
          </w:rPr>
          <w:id w:val="83897744"/>
          <w14:checkbox>
            <w14:checked w14:val="0"/>
            <w14:checkedState w14:val="2612" w14:font="MS Gothic"/>
            <w14:uncheckedState w14:val="2610" w14:font="MS Gothic"/>
          </w14:checkbox>
        </w:sdtPr>
        <w:sdtEndPr/>
        <w:sdtContent>
          <w:r w:rsidR="00A05E22" w:rsidRPr="008914C7">
            <w:rPr>
              <w:rFonts w:ascii="MS Gothic" w:eastAsia="MS Gothic" w:hAnsi="MS Gothic" w:cstheme="minorHAnsi" w:hint="eastAsia"/>
              <w:sz w:val="22"/>
              <w:szCs w:val="22"/>
            </w:rPr>
            <w:t>☐</w:t>
          </w:r>
        </w:sdtContent>
      </w:sdt>
      <w:r w:rsidR="00A05E22" w:rsidRPr="008914C7">
        <w:rPr>
          <w:rFonts w:asciiTheme="minorHAnsi" w:hAnsiTheme="minorHAnsi" w:cstheme="minorHAnsi"/>
          <w:sz w:val="22"/>
          <w:szCs w:val="22"/>
        </w:rPr>
        <w:t xml:space="preserve">De jeugdarts / jeugdverpleegkundige </w:t>
      </w:r>
    </w:p>
    <w:p w14:paraId="0AA6FE24" w14:textId="77777777" w:rsidR="00A05E22" w:rsidRPr="008914C7" w:rsidRDefault="00861B0E" w:rsidP="00A430DE">
      <w:pPr>
        <w:pStyle w:val="Pa18"/>
        <w:spacing w:line="276" w:lineRule="auto"/>
        <w:ind w:left="720"/>
        <w:rPr>
          <w:rFonts w:asciiTheme="minorHAnsi" w:hAnsiTheme="minorHAnsi" w:cstheme="minorHAnsi"/>
          <w:sz w:val="22"/>
          <w:szCs w:val="22"/>
        </w:rPr>
      </w:pPr>
      <w:sdt>
        <w:sdtPr>
          <w:rPr>
            <w:rFonts w:asciiTheme="minorHAnsi" w:hAnsiTheme="minorHAnsi" w:cstheme="minorHAnsi"/>
            <w:sz w:val="22"/>
            <w:szCs w:val="22"/>
          </w:rPr>
          <w:id w:val="-1196387237"/>
          <w14:checkbox>
            <w14:checked w14:val="0"/>
            <w14:checkedState w14:val="2612" w14:font="MS Gothic"/>
            <w14:uncheckedState w14:val="2610" w14:font="MS Gothic"/>
          </w14:checkbox>
        </w:sdtPr>
        <w:sdtEndPr/>
        <w:sdtContent>
          <w:r w:rsidR="00A05E22" w:rsidRPr="008914C7">
            <w:rPr>
              <w:rFonts w:ascii="MS Gothic" w:eastAsia="MS Gothic" w:hAnsi="MS Gothic" w:cstheme="minorHAnsi" w:hint="eastAsia"/>
              <w:sz w:val="22"/>
              <w:szCs w:val="22"/>
            </w:rPr>
            <w:t>☐</w:t>
          </w:r>
        </w:sdtContent>
      </w:sdt>
      <w:r w:rsidR="00A05E22" w:rsidRPr="008914C7">
        <w:rPr>
          <w:rFonts w:asciiTheme="minorHAnsi" w:hAnsiTheme="minorHAnsi" w:cstheme="minorHAnsi"/>
          <w:sz w:val="22"/>
          <w:szCs w:val="22"/>
        </w:rPr>
        <w:t xml:space="preserve">De schoolmaatschappelijk werker </w:t>
      </w:r>
    </w:p>
    <w:p w14:paraId="43706DD7" w14:textId="77777777" w:rsidR="00A05E22" w:rsidRPr="008914C7" w:rsidRDefault="00861B0E" w:rsidP="00A430DE">
      <w:pPr>
        <w:pStyle w:val="Pa18"/>
        <w:spacing w:line="276" w:lineRule="auto"/>
        <w:ind w:left="720"/>
        <w:rPr>
          <w:rFonts w:asciiTheme="minorHAnsi" w:hAnsiTheme="minorHAnsi" w:cstheme="minorHAnsi"/>
          <w:sz w:val="22"/>
          <w:szCs w:val="22"/>
        </w:rPr>
      </w:pPr>
      <w:sdt>
        <w:sdtPr>
          <w:rPr>
            <w:rFonts w:asciiTheme="minorHAnsi" w:hAnsiTheme="minorHAnsi" w:cstheme="minorHAnsi"/>
            <w:sz w:val="22"/>
            <w:szCs w:val="22"/>
          </w:rPr>
          <w:id w:val="-1690521589"/>
          <w14:checkbox>
            <w14:checked w14:val="0"/>
            <w14:checkedState w14:val="2612" w14:font="MS Gothic"/>
            <w14:uncheckedState w14:val="2610" w14:font="MS Gothic"/>
          </w14:checkbox>
        </w:sdtPr>
        <w:sdtEndPr/>
        <w:sdtContent>
          <w:r w:rsidR="00A05E22" w:rsidRPr="008914C7">
            <w:rPr>
              <w:rFonts w:ascii="MS Gothic" w:eastAsia="MS Gothic" w:hAnsi="MS Gothic" w:cstheme="minorHAnsi" w:hint="eastAsia"/>
              <w:sz w:val="22"/>
              <w:szCs w:val="22"/>
            </w:rPr>
            <w:t>☐</w:t>
          </w:r>
        </w:sdtContent>
      </w:sdt>
      <w:r w:rsidR="00A05E22" w:rsidRPr="008914C7">
        <w:rPr>
          <w:rFonts w:asciiTheme="minorHAnsi" w:hAnsiTheme="minorHAnsi" w:cstheme="minorHAnsi"/>
          <w:sz w:val="22"/>
          <w:szCs w:val="22"/>
        </w:rPr>
        <w:t xml:space="preserve">De orthopedagoog of psycholoog van de school / het samenwerkingsverband </w:t>
      </w:r>
    </w:p>
    <w:p w14:paraId="4B32A4E0" w14:textId="77777777" w:rsidR="00A05E22" w:rsidRPr="008914C7" w:rsidRDefault="00861B0E" w:rsidP="00A430DE">
      <w:pPr>
        <w:pStyle w:val="Pa18"/>
        <w:spacing w:line="276" w:lineRule="auto"/>
        <w:ind w:left="720"/>
        <w:rPr>
          <w:rFonts w:asciiTheme="minorHAnsi" w:hAnsiTheme="minorHAnsi" w:cstheme="minorHAnsi"/>
          <w:sz w:val="22"/>
          <w:szCs w:val="22"/>
        </w:rPr>
      </w:pPr>
      <w:sdt>
        <w:sdtPr>
          <w:rPr>
            <w:rFonts w:asciiTheme="minorHAnsi" w:hAnsiTheme="minorHAnsi" w:cstheme="minorHAnsi"/>
            <w:sz w:val="22"/>
            <w:szCs w:val="22"/>
          </w:rPr>
          <w:id w:val="-1126696980"/>
          <w14:checkbox>
            <w14:checked w14:val="0"/>
            <w14:checkedState w14:val="2612" w14:font="MS Gothic"/>
            <w14:uncheckedState w14:val="2610" w14:font="MS Gothic"/>
          </w14:checkbox>
        </w:sdtPr>
        <w:sdtEndPr/>
        <w:sdtContent>
          <w:r w:rsidR="00A05E22" w:rsidRPr="008914C7">
            <w:rPr>
              <w:rFonts w:ascii="MS Gothic" w:eastAsia="MS Gothic" w:hAnsi="MS Gothic" w:cstheme="minorHAnsi" w:hint="eastAsia"/>
              <w:sz w:val="22"/>
              <w:szCs w:val="22"/>
            </w:rPr>
            <w:t>☐</w:t>
          </w:r>
        </w:sdtContent>
      </w:sdt>
      <w:r w:rsidR="00A05E22" w:rsidRPr="008914C7">
        <w:rPr>
          <w:rFonts w:asciiTheme="minorHAnsi" w:hAnsiTheme="minorHAnsi" w:cstheme="minorHAnsi"/>
          <w:sz w:val="22"/>
          <w:szCs w:val="22"/>
        </w:rPr>
        <w:t xml:space="preserve">De jeugdwerker van het wijkteam / CJG-coach / </w:t>
      </w:r>
      <w:proofErr w:type="spellStart"/>
      <w:r w:rsidR="00A05E22" w:rsidRPr="008914C7">
        <w:rPr>
          <w:rFonts w:asciiTheme="minorHAnsi" w:hAnsiTheme="minorHAnsi" w:cstheme="minorHAnsi"/>
          <w:sz w:val="22"/>
          <w:szCs w:val="22"/>
        </w:rPr>
        <w:t>jeugd-en</w:t>
      </w:r>
      <w:proofErr w:type="spellEnd"/>
      <w:r w:rsidR="00A05E22" w:rsidRPr="008914C7">
        <w:rPr>
          <w:rFonts w:asciiTheme="minorHAnsi" w:hAnsiTheme="minorHAnsi" w:cstheme="minorHAnsi"/>
          <w:sz w:val="22"/>
          <w:szCs w:val="22"/>
        </w:rPr>
        <w:t xml:space="preserve"> gezinswerker </w:t>
      </w:r>
    </w:p>
    <w:p w14:paraId="70EC020F" w14:textId="4684FDC5" w:rsidR="00A05E22" w:rsidRPr="008914C7" w:rsidRDefault="00861B0E" w:rsidP="00A430DE">
      <w:pPr>
        <w:pStyle w:val="Pa18"/>
        <w:spacing w:line="276" w:lineRule="auto"/>
        <w:ind w:left="720"/>
        <w:rPr>
          <w:rFonts w:asciiTheme="minorHAnsi" w:hAnsiTheme="minorHAnsi" w:cstheme="minorHAnsi"/>
          <w:sz w:val="22"/>
          <w:szCs w:val="22"/>
        </w:rPr>
      </w:pPr>
      <w:sdt>
        <w:sdtPr>
          <w:rPr>
            <w:rFonts w:asciiTheme="minorHAnsi" w:hAnsiTheme="minorHAnsi" w:cstheme="minorHAnsi"/>
            <w:sz w:val="22"/>
            <w:szCs w:val="22"/>
          </w:rPr>
          <w:id w:val="1899171681"/>
          <w14:checkbox>
            <w14:checked w14:val="0"/>
            <w14:checkedState w14:val="2612" w14:font="MS Gothic"/>
            <w14:uncheckedState w14:val="2610" w14:font="MS Gothic"/>
          </w14:checkbox>
        </w:sdtPr>
        <w:sdtEndPr/>
        <w:sdtContent>
          <w:r w:rsidR="00A05E22" w:rsidRPr="008914C7">
            <w:rPr>
              <w:rFonts w:ascii="MS Gothic" w:eastAsia="MS Gothic" w:hAnsi="MS Gothic" w:cstheme="minorHAnsi" w:hint="eastAsia"/>
              <w:sz w:val="22"/>
              <w:szCs w:val="22"/>
            </w:rPr>
            <w:t>☐</w:t>
          </w:r>
        </w:sdtContent>
      </w:sdt>
      <w:r w:rsidR="00A05E22" w:rsidRPr="008914C7">
        <w:rPr>
          <w:rFonts w:asciiTheme="minorHAnsi" w:hAnsiTheme="minorHAnsi" w:cstheme="minorHAnsi"/>
          <w:sz w:val="22"/>
          <w:szCs w:val="22"/>
        </w:rPr>
        <w:t>De leerplichtambtenaar</w:t>
      </w:r>
      <w:r w:rsidR="009C3A8F" w:rsidRPr="008914C7">
        <w:rPr>
          <w:rStyle w:val="Voetnootmarkering"/>
          <w:rFonts w:asciiTheme="minorHAnsi" w:hAnsiTheme="minorHAnsi" w:cstheme="minorHAnsi"/>
          <w:sz w:val="22"/>
          <w:szCs w:val="22"/>
        </w:rPr>
        <w:footnoteReference w:id="43"/>
      </w:r>
      <w:r w:rsidR="00A05E22" w:rsidRPr="008914C7">
        <w:rPr>
          <w:rFonts w:asciiTheme="minorHAnsi" w:hAnsiTheme="minorHAnsi" w:cstheme="minorHAnsi"/>
          <w:sz w:val="22"/>
          <w:szCs w:val="22"/>
        </w:rPr>
        <w:t xml:space="preserve"> </w:t>
      </w:r>
    </w:p>
    <w:p w14:paraId="2917EDBD" w14:textId="77777777" w:rsidR="00A05E22" w:rsidRPr="008914C7" w:rsidRDefault="00861B0E" w:rsidP="00A430DE">
      <w:pPr>
        <w:pStyle w:val="Pa18"/>
        <w:spacing w:line="276" w:lineRule="auto"/>
        <w:ind w:left="720"/>
        <w:rPr>
          <w:rFonts w:asciiTheme="minorHAnsi" w:hAnsiTheme="minorHAnsi" w:cstheme="minorHAnsi"/>
          <w:sz w:val="22"/>
          <w:szCs w:val="22"/>
        </w:rPr>
      </w:pPr>
      <w:sdt>
        <w:sdtPr>
          <w:rPr>
            <w:rFonts w:asciiTheme="minorHAnsi" w:hAnsiTheme="minorHAnsi" w:cstheme="minorHAnsi"/>
            <w:sz w:val="22"/>
            <w:szCs w:val="22"/>
          </w:rPr>
          <w:id w:val="1506712124"/>
          <w14:checkbox>
            <w14:checked w14:val="0"/>
            <w14:checkedState w14:val="2612" w14:font="MS Gothic"/>
            <w14:uncheckedState w14:val="2610" w14:font="MS Gothic"/>
          </w14:checkbox>
        </w:sdtPr>
        <w:sdtEndPr/>
        <w:sdtContent>
          <w:r w:rsidR="00A05E22" w:rsidRPr="008914C7">
            <w:rPr>
              <w:rFonts w:ascii="MS Gothic" w:eastAsia="MS Gothic" w:hAnsi="MS Gothic" w:cstheme="minorHAnsi" w:hint="eastAsia"/>
              <w:sz w:val="22"/>
              <w:szCs w:val="22"/>
            </w:rPr>
            <w:t>☐</w:t>
          </w:r>
        </w:sdtContent>
      </w:sdt>
      <w:r w:rsidR="00A05E22" w:rsidRPr="008914C7">
        <w:rPr>
          <w:rFonts w:asciiTheme="minorHAnsi" w:hAnsiTheme="minorHAnsi" w:cstheme="minorHAnsi"/>
          <w:sz w:val="22"/>
          <w:szCs w:val="22"/>
        </w:rPr>
        <w:t xml:space="preserve">Medewerker van zorgaanbieder </w:t>
      </w:r>
    </w:p>
    <w:p w14:paraId="160841E8" w14:textId="77777777" w:rsidR="00A05E22" w:rsidRPr="008914C7" w:rsidRDefault="00861B0E" w:rsidP="00A430DE">
      <w:pPr>
        <w:pStyle w:val="Pa18"/>
        <w:spacing w:line="276" w:lineRule="auto"/>
        <w:ind w:left="720"/>
        <w:rPr>
          <w:rFonts w:asciiTheme="minorHAnsi" w:hAnsiTheme="minorHAnsi" w:cstheme="minorHAnsi"/>
          <w:sz w:val="22"/>
          <w:szCs w:val="22"/>
        </w:rPr>
      </w:pPr>
      <w:sdt>
        <w:sdtPr>
          <w:rPr>
            <w:rFonts w:asciiTheme="minorHAnsi" w:hAnsiTheme="minorHAnsi" w:cstheme="minorHAnsi"/>
            <w:sz w:val="22"/>
            <w:szCs w:val="22"/>
          </w:rPr>
          <w:id w:val="-1034803347"/>
          <w14:checkbox>
            <w14:checked w14:val="0"/>
            <w14:checkedState w14:val="2612" w14:font="MS Gothic"/>
            <w14:uncheckedState w14:val="2610" w14:font="MS Gothic"/>
          </w14:checkbox>
        </w:sdtPr>
        <w:sdtEndPr/>
        <w:sdtContent>
          <w:r w:rsidR="00A05E22" w:rsidRPr="008914C7">
            <w:rPr>
              <w:rFonts w:ascii="MS Gothic" w:eastAsia="MS Gothic" w:hAnsi="MS Gothic" w:cstheme="minorHAnsi" w:hint="eastAsia"/>
              <w:sz w:val="22"/>
              <w:szCs w:val="22"/>
            </w:rPr>
            <w:t>☐</w:t>
          </w:r>
        </w:sdtContent>
      </w:sdt>
      <w:r w:rsidR="00A05E22" w:rsidRPr="008914C7">
        <w:rPr>
          <w:rFonts w:asciiTheme="minorHAnsi" w:hAnsiTheme="minorHAnsi" w:cstheme="minorHAnsi"/>
          <w:sz w:val="22"/>
          <w:szCs w:val="22"/>
        </w:rPr>
        <w:t xml:space="preserve">Anders, </w:t>
      </w:r>
      <w:r w:rsidR="00A05E22" w:rsidRPr="008914C7">
        <w:rPr>
          <w:i/>
          <w:iCs/>
          <w:color w:val="4472C4" w:themeColor="accent1"/>
        </w:rPr>
        <w:fldChar w:fldCharType="begin">
          <w:ffData>
            <w:name w:val=""/>
            <w:enabled/>
            <w:calcOnExit w:val="0"/>
            <w:textInput>
              <w:default w:val="{ NAMELIJK }"/>
              <w:format w:val="Hoofdletters"/>
            </w:textInput>
          </w:ffData>
        </w:fldChar>
      </w:r>
      <w:r w:rsidR="00A05E22" w:rsidRPr="008914C7">
        <w:rPr>
          <w:i/>
          <w:iCs/>
          <w:color w:val="4472C4" w:themeColor="accent1"/>
        </w:rPr>
        <w:instrText xml:space="preserve"> FORMTEXT </w:instrText>
      </w:r>
      <w:r w:rsidR="00A05E22" w:rsidRPr="008914C7">
        <w:rPr>
          <w:i/>
          <w:iCs/>
          <w:color w:val="4472C4" w:themeColor="accent1"/>
        </w:rPr>
      </w:r>
      <w:r w:rsidR="00A05E22" w:rsidRPr="008914C7">
        <w:rPr>
          <w:i/>
          <w:iCs/>
          <w:color w:val="4472C4" w:themeColor="accent1"/>
        </w:rPr>
        <w:fldChar w:fldCharType="separate"/>
      </w:r>
      <w:r w:rsidR="00A05E22" w:rsidRPr="008914C7">
        <w:rPr>
          <w:i/>
          <w:iCs/>
          <w:noProof/>
          <w:color w:val="4472C4" w:themeColor="accent1"/>
        </w:rPr>
        <w:t>{ NAMELIJK }</w:t>
      </w:r>
      <w:r w:rsidR="00A05E22" w:rsidRPr="008914C7">
        <w:rPr>
          <w:i/>
          <w:iCs/>
          <w:color w:val="4472C4" w:themeColor="accent1"/>
        </w:rPr>
        <w:fldChar w:fldCharType="end"/>
      </w:r>
    </w:p>
    <w:p w14:paraId="55D51761" w14:textId="77777777" w:rsidR="00A05E22" w:rsidRPr="008914C7" w:rsidRDefault="00A05E22" w:rsidP="00A430DE">
      <w:pPr>
        <w:pStyle w:val="Pa8"/>
        <w:spacing w:line="276" w:lineRule="auto"/>
        <w:ind w:left="720"/>
        <w:rPr>
          <w:rFonts w:asciiTheme="minorHAnsi" w:hAnsiTheme="minorHAnsi" w:cstheme="minorHAnsi"/>
          <w:sz w:val="22"/>
          <w:szCs w:val="22"/>
        </w:rPr>
      </w:pPr>
    </w:p>
    <w:p w14:paraId="6AEEC39F" w14:textId="77777777" w:rsidR="00A05E22" w:rsidRPr="008914C7" w:rsidRDefault="00A05E22" w:rsidP="00A430DE">
      <w:pPr>
        <w:pStyle w:val="Pa8"/>
        <w:spacing w:line="276" w:lineRule="auto"/>
        <w:rPr>
          <w:rFonts w:asciiTheme="minorHAnsi" w:hAnsiTheme="minorHAnsi" w:cstheme="minorHAnsi"/>
          <w:sz w:val="22"/>
          <w:szCs w:val="22"/>
        </w:rPr>
      </w:pPr>
      <w:r w:rsidRPr="008914C7">
        <w:rPr>
          <w:rFonts w:asciiTheme="minorHAnsi" w:hAnsiTheme="minorHAnsi" w:cstheme="minorHAnsi"/>
          <w:sz w:val="22"/>
          <w:szCs w:val="22"/>
        </w:rPr>
        <w:t xml:space="preserve">De soorten gegevens dit zullen worden uitgewisseld zijn: </w:t>
      </w:r>
    </w:p>
    <w:p w14:paraId="64D38D5E" w14:textId="77777777" w:rsidR="00A05E22" w:rsidRPr="008914C7" w:rsidRDefault="00861B0E" w:rsidP="00A430DE">
      <w:pPr>
        <w:pStyle w:val="Pa18"/>
        <w:spacing w:line="276" w:lineRule="auto"/>
        <w:ind w:left="720"/>
        <w:rPr>
          <w:rFonts w:asciiTheme="minorHAnsi" w:hAnsiTheme="minorHAnsi" w:cstheme="minorHAnsi"/>
          <w:sz w:val="22"/>
          <w:szCs w:val="22"/>
        </w:rPr>
      </w:pPr>
      <w:sdt>
        <w:sdtPr>
          <w:rPr>
            <w:rFonts w:asciiTheme="minorHAnsi" w:hAnsiTheme="minorHAnsi" w:cstheme="minorHAnsi"/>
            <w:sz w:val="22"/>
            <w:szCs w:val="22"/>
          </w:rPr>
          <w:id w:val="938790891"/>
          <w14:checkbox>
            <w14:checked w14:val="0"/>
            <w14:checkedState w14:val="2612" w14:font="MS Gothic"/>
            <w14:uncheckedState w14:val="2610" w14:font="MS Gothic"/>
          </w14:checkbox>
        </w:sdtPr>
        <w:sdtEndPr/>
        <w:sdtContent>
          <w:r w:rsidR="00A05E22" w:rsidRPr="008914C7">
            <w:rPr>
              <w:rFonts w:ascii="MS Gothic" w:eastAsia="MS Gothic" w:hAnsi="MS Gothic" w:cstheme="minorHAnsi" w:hint="eastAsia"/>
              <w:sz w:val="22"/>
              <w:szCs w:val="22"/>
            </w:rPr>
            <w:t>☐</w:t>
          </w:r>
        </w:sdtContent>
      </w:sdt>
      <w:r w:rsidR="00A05E22" w:rsidRPr="008914C7">
        <w:rPr>
          <w:rFonts w:asciiTheme="minorHAnsi" w:hAnsiTheme="minorHAnsi" w:cstheme="minorHAnsi"/>
          <w:sz w:val="22"/>
          <w:szCs w:val="22"/>
        </w:rPr>
        <w:t xml:space="preserve">NAW-gegevens </w:t>
      </w:r>
    </w:p>
    <w:p w14:paraId="22E32A7D" w14:textId="77777777" w:rsidR="00A05E22" w:rsidRPr="008914C7" w:rsidRDefault="00861B0E" w:rsidP="00A430DE">
      <w:pPr>
        <w:pStyle w:val="Pa18"/>
        <w:spacing w:line="276" w:lineRule="auto"/>
        <w:ind w:left="720"/>
        <w:rPr>
          <w:rFonts w:asciiTheme="minorHAnsi" w:hAnsiTheme="minorHAnsi" w:cstheme="minorHAnsi"/>
          <w:sz w:val="22"/>
          <w:szCs w:val="22"/>
        </w:rPr>
      </w:pPr>
      <w:sdt>
        <w:sdtPr>
          <w:rPr>
            <w:rFonts w:asciiTheme="minorHAnsi" w:hAnsiTheme="minorHAnsi" w:cstheme="minorHAnsi"/>
            <w:sz w:val="22"/>
            <w:szCs w:val="22"/>
          </w:rPr>
          <w:id w:val="-1974590851"/>
          <w14:checkbox>
            <w14:checked w14:val="0"/>
            <w14:checkedState w14:val="2612" w14:font="MS Gothic"/>
            <w14:uncheckedState w14:val="2610" w14:font="MS Gothic"/>
          </w14:checkbox>
        </w:sdtPr>
        <w:sdtEndPr/>
        <w:sdtContent>
          <w:r w:rsidR="00A05E22" w:rsidRPr="008914C7">
            <w:rPr>
              <w:rFonts w:ascii="MS Gothic" w:eastAsia="MS Gothic" w:hAnsi="MS Gothic" w:cstheme="minorHAnsi" w:hint="eastAsia"/>
              <w:sz w:val="22"/>
              <w:szCs w:val="22"/>
            </w:rPr>
            <w:t>☐</w:t>
          </w:r>
        </w:sdtContent>
      </w:sdt>
      <w:r w:rsidR="00A05E22" w:rsidRPr="008914C7">
        <w:rPr>
          <w:rFonts w:asciiTheme="minorHAnsi" w:hAnsiTheme="minorHAnsi" w:cstheme="minorHAnsi"/>
          <w:sz w:val="22"/>
          <w:szCs w:val="22"/>
        </w:rPr>
        <w:t xml:space="preserve">Schoolprestatie gegevens </w:t>
      </w:r>
    </w:p>
    <w:p w14:paraId="7FE1C0FE" w14:textId="77777777" w:rsidR="00A05E22" w:rsidRPr="008914C7" w:rsidRDefault="00861B0E" w:rsidP="00A430DE">
      <w:pPr>
        <w:pStyle w:val="Pa18"/>
        <w:spacing w:line="276" w:lineRule="auto"/>
        <w:ind w:left="720"/>
        <w:rPr>
          <w:rFonts w:asciiTheme="minorHAnsi" w:hAnsiTheme="minorHAnsi" w:cstheme="minorHAnsi"/>
          <w:sz w:val="22"/>
          <w:szCs w:val="22"/>
        </w:rPr>
      </w:pPr>
      <w:sdt>
        <w:sdtPr>
          <w:rPr>
            <w:rFonts w:asciiTheme="minorHAnsi" w:hAnsiTheme="minorHAnsi" w:cstheme="minorHAnsi"/>
            <w:sz w:val="22"/>
            <w:szCs w:val="22"/>
          </w:rPr>
          <w:id w:val="-1329438389"/>
          <w14:checkbox>
            <w14:checked w14:val="0"/>
            <w14:checkedState w14:val="2612" w14:font="MS Gothic"/>
            <w14:uncheckedState w14:val="2610" w14:font="MS Gothic"/>
          </w14:checkbox>
        </w:sdtPr>
        <w:sdtEndPr/>
        <w:sdtContent>
          <w:r w:rsidR="00A05E22" w:rsidRPr="008914C7">
            <w:rPr>
              <w:rFonts w:ascii="MS Gothic" w:eastAsia="MS Gothic" w:hAnsi="MS Gothic" w:cstheme="minorHAnsi" w:hint="eastAsia"/>
              <w:sz w:val="22"/>
              <w:szCs w:val="22"/>
            </w:rPr>
            <w:t>☐</w:t>
          </w:r>
        </w:sdtContent>
      </w:sdt>
      <w:r w:rsidR="00A05E22" w:rsidRPr="008914C7">
        <w:rPr>
          <w:rFonts w:asciiTheme="minorHAnsi" w:hAnsiTheme="minorHAnsi" w:cstheme="minorHAnsi"/>
          <w:sz w:val="22"/>
          <w:szCs w:val="22"/>
        </w:rPr>
        <w:t xml:space="preserve">Verzuimgegevens </w:t>
      </w:r>
    </w:p>
    <w:p w14:paraId="12B5CA56" w14:textId="77777777" w:rsidR="00A05E22" w:rsidRPr="008914C7" w:rsidRDefault="00861B0E" w:rsidP="00A430DE">
      <w:pPr>
        <w:pStyle w:val="Pa18"/>
        <w:spacing w:line="276" w:lineRule="auto"/>
        <w:ind w:left="720"/>
        <w:rPr>
          <w:rFonts w:asciiTheme="minorHAnsi" w:hAnsiTheme="minorHAnsi" w:cstheme="minorHAnsi"/>
          <w:sz w:val="22"/>
          <w:szCs w:val="22"/>
        </w:rPr>
      </w:pPr>
      <w:sdt>
        <w:sdtPr>
          <w:rPr>
            <w:rFonts w:asciiTheme="minorHAnsi" w:hAnsiTheme="minorHAnsi" w:cstheme="minorHAnsi"/>
            <w:sz w:val="22"/>
            <w:szCs w:val="22"/>
          </w:rPr>
          <w:id w:val="523826358"/>
          <w14:checkbox>
            <w14:checked w14:val="0"/>
            <w14:checkedState w14:val="2612" w14:font="MS Gothic"/>
            <w14:uncheckedState w14:val="2610" w14:font="MS Gothic"/>
          </w14:checkbox>
        </w:sdtPr>
        <w:sdtEndPr/>
        <w:sdtContent>
          <w:r w:rsidR="00A05E22" w:rsidRPr="008914C7">
            <w:rPr>
              <w:rFonts w:ascii="MS Gothic" w:eastAsia="MS Gothic" w:hAnsi="MS Gothic" w:cstheme="minorHAnsi" w:hint="eastAsia"/>
              <w:sz w:val="22"/>
              <w:szCs w:val="22"/>
            </w:rPr>
            <w:t>☐</w:t>
          </w:r>
        </w:sdtContent>
      </w:sdt>
      <w:r w:rsidR="00A05E22" w:rsidRPr="008914C7">
        <w:rPr>
          <w:rFonts w:asciiTheme="minorHAnsi" w:hAnsiTheme="minorHAnsi" w:cstheme="minorHAnsi"/>
          <w:sz w:val="22"/>
          <w:szCs w:val="22"/>
        </w:rPr>
        <w:t xml:space="preserve">Gezondheidsgegevens </w:t>
      </w:r>
    </w:p>
    <w:p w14:paraId="631FF4AC" w14:textId="77777777" w:rsidR="00A05E22" w:rsidRPr="008914C7" w:rsidRDefault="00861B0E" w:rsidP="00A430DE">
      <w:pPr>
        <w:pStyle w:val="Default"/>
        <w:spacing w:after="260" w:line="276" w:lineRule="auto"/>
        <w:ind w:left="720"/>
        <w:rPr>
          <w:rFonts w:asciiTheme="minorHAnsi" w:hAnsiTheme="minorHAnsi" w:cstheme="minorHAnsi"/>
          <w:color w:val="auto"/>
          <w:sz w:val="22"/>
          <w:szCs w:val="22"/>
        </w:rPr>
      </w:pPr>
      <w:sdt>
        <w:sdtPr>
          <w:rPr>
            <w:rFonts w:asciiTheme="minorHAnsi" w:hAnsiTheme="minorHAnsi" w:cstheme="minorHAnsi"/>
            <w:color w:val="auto"/>
            <w:sz w:val="22"/>
            <w:szCs w:val="22"/>
          </w:rPr>
          <w:id w:val="1877503103"/>
          <w14:checkbox>
            <w14:checked w14:val="0"/>
            <w14:checkedState w14:val="2612" w14:font="MS Gothic"/>
            <w14:uncheckedState w14:val="2610" w14:font="MS Gothic"/>
          </w14:checkbox>
        </w:sdtPr>
        <w:sdtEndPr/>
        <w:sdtContent>
          <w:r w:rsidR="00A05E22" w:rsidRPr="008914C7">
            <w:rPr>
              <w:rFonts w:ascii="MS Gothic" w:eastAsia="MS Gothic" w:hAnsi="MS Gothic" w:cstheme="minorHAnsi" w:hint="eastAsia"/>
              <w:color w:val="auto"/>
              <w:sz w:val="22"/>
              <w:szCs w:val="22"/>
            </w:rPr>
            <w:t>☐</w:t>
          </w:r>
        </w:sdtContent>
      </w:sdt>
      <w:r w:rsidR="00A05E22" w:rsidRPr="008914C7">
        <w:rPr>
          <w:rFonts w:asciiTheme="minorHAnsi" w:hAnsiTheme="minorHAnsi" w:cstheme="minorHAnsi"/>
          <w:color w:val="auto"/>
          <w:sz w:val="22"/>
          <w:szCs w:val="22"/>
        </w:rPr>
        <w:t xml:space="preserve">Anders, </w:t>
      </w:r>
      <w:r w:rsidR="00A05E22" w:rsidRPr="008914C7">
        <w:rPr>
          <w:i/>
          <w:iCs/>
          <w:color w:val="4472C4" w:themeColor="accent1"/>
        </w:rPr>
        <w:fldChar w:fldCharType="begin">
          <w:ffData>
            <w:name w:val=""/>
            <w:enabled/>
            <w:calcOnExit w:val="0"/>
            <w:textInput>
              <w:default w:val="{ NAMELIJK }"/>
              <w:format w:val="Hoofdletters"/>
            </w:textInput>
          </w:ffData>
        </w:fldChar>
      </w:r>
      <w:r w:rsidR="00A05E22" w:rsidRPr="008914C7">
        <w:rPr>
          <w:i/>
          <w:iCs/>
          <w:color w:val="4472C4" w:themeColor="accent1"/>
        </w:rPr>
        <w:instrText xml:space="preserve"> FORMTEXT </w:instrText>
      </w:r>
      <w:r w:rsidR="00A05E22" w:rsidRPr="008914C7">
        <w:rPr>
          <w:i/>
          <w:iCs/>
          <w:color w:val="4472C4" w:themeColor="accent1"/>
        </w:rPr>
      </w:r>
      <w:r w:rsidR="00A05E22" w:rsidRPr="008914C7">
        <w:rPr>
          <w:i/>
          <w:iCs/>
          <w:color w:val="4472C4" w:themeColor="accent1"/>
        </w:rPr>
        <w:fldChar w:fldCharType="separate"/>
      </w:r>
      <w:r w:rsidR="00A05E22" w:rsidRPr="008914C7">
        <w:rPr>
          <w:i/>
          <w:iCs/>
          <w:noProof/>
          <w:color w:val="4472C4" w:themeColor="accent1"/>
        </w:rPr>
        <w:t>{ NAMELIJK }</w:t>
      </w:r>
      <w:r w:rsidR="00A05E22" w:rsidRPr="008914C7">
        <w:rPr>
          <w:i/>
          <w:iCs/>
          <w:color w:val="4472C4" w:themeColor="accent1"/>
        </w:rPr>
        <w:fldChar w:fldCharType="end"/>
      </w:r>
    </w:p>
    <w:p w14:paraId="5BFA437F" w14:textId="77777777" w:rsidR="00A05E22" w:rsidRPr="008914C7" w:rsidRDefault="00A05E22" w:rsidP="00A430DE">
      <w:pPr>
        <w:pStyle w:val="Pa6"/>
        <w:spacing w:after="260" w:line="276" w:lineRule="auto"/>
        <w:rPr>
          <w:rFonts w:asciiTheme="minorHAnsi" w:hAnsiTheme="minorHAnsi" w:cstheme="minorHAnsi"/>
          <w:sz w:val="22"/>
          <w:szCs w:val="22"/>
        </w:rPr>
      </w:pPr>
      <w:r w:rsidRPr="008914C7">
        <w:rPr>
          <w:rFonts w:asciiTheme="minorHAnsi" w:hAnsiTheme="minorHAnsi" w:cstheme="minorHAnsi"/>
          <w:sz w:val="22"/>
          <w:szCs w:val="22"/>
        </w:rPr>
        <w:t xml:space="preserve">De toestemming zoals vastgelegd in dit formulier is geldig voor de duur van het </w:t>
      </w:r>
      <w:proofErr w:type="spellStart"/>
      <w:r w:rsidRPr="008914C7">
        <w:rPr>
          <w:rFonts w:asciiTheme="minorHAnsi" w:hAnsiTheme="minorHAnsi" w:cstheme="minorHAnsi"/>
          <w:sz w:val="22"/>
          <w:szCs w:val="22"/>
        </w:rPr>
        <w:t>casusoverlegover</w:t>
      </w:r>
      <w:proofErr w:type="spellEnd"/>
      <w:r w:rsidRPr="008914C7">
        <w:rPr>
          <w:rFonts w:asciiTheme="minorHAnsi" w:hAnsiTheme="minorHAnsi" w:cstheme="minorHAnsi"/>
          <w:sz w:val="22"/>
          <w:szCs w:val="22"/>
        </w:rPr>
        <w:t xml:space="preserve"> de leerling. Gegeven toestemming kan ten allen tijde weer worden ingetrokken. De uitwisseling van informatie tot op het moment van intrekking is rechtmatig. </w:t>
      </w:r>
    </w:p>
    <w:p w14:paraId="2AFC5740" w14:textId="77777777" w:rsidR="00A05E22" w:rsidRPr="008914C7" w:rsidRDefault="00A05E22" w:rsidP="00A430DE">
      <w:pPr>
        <w:pStyle w:val="Default"/>
        <w:spacing w:after="520" w:line="276" w:lineRule="auto"/>
        <w:rPr>
          <w:rFonts w:asciiTheme="minorHAnsi" w:hAnsiTheme="minorHAnsi" w:cstheme="minorHAnsi"/>
          <w:color w:val="auto"/>
          <w:sz w:val="22"/>
          <w:szCs w:val="22"/>
        </w:rPr>
      </w:pPr>
      <w:r w:rsidRPr="008914C7">
        <w:rPr>
          <w:rFonts w:asciiTheme="minorHAnsi" w:hAnsiTheme="minorHAnsi" w:cstheme="minorHAnsi"/>
          <w:color w:val="auto"/>
          <w:sz w:val="22"/>
          <w:szCs w:val="22"/>
        </w:rPr>
        <w:t xml:space="preserve">Indien er een nieuw vraagstuk wordt besproken, een andere externe partner wordt betrokken of er noodzaak ontstaat tot het uitwisselen van andere gegevens dan in dit toestemmingsformulier vermeld, dan wordt hiervoor apart toestemming aan u gevraagd. </w:t>
      </w:r>
    </w:p>
    <w:p w14:paraId="2DABEC3F" w14:textId="77777777" w:rsidR="00A05E22" w:rsidRPr="008914C7" w:rsidRDefault="00A05E22" w:rsidP="00A430DE">
      <w:pPr>
        <w:pStyle w:val="Pa6"/>
        <w:spacing w:after="260" w:line="276" w:lineRule="auto"/>
        <w:rPr>
          <w:i/>
          <w:iCs/>
          <w:color w:val="4472C4" w:themeColor="accent1"/>
        </w:rPr>
      </w:pPr>
      <w:r w:rsidRPr="008914C7">
        <w:rPr>
          <w:i/>
          <w:iCs/>
          <w:color w:val="4472C4" w:themeColor="accent1"/>
        </w:rPr>
        <w:br/>
      </w:r>
      <w:r w:rsidRPr="008914C7">
        <w:rPr>
          <w:i/>
          <w:iCs/>
          <w:color w:val="4472C4" w:themeColor="accent1"/>
        </w:rPr>
        <w:fldChar w:fldCharType="begin">
          <w:ffData>
            <w:name w:val=""/>
            <w:enabled/>
            <w:calcOnExit w:val="0"/>
            <w:textInput>
              <w:default w:val="{ DATUM }"/>
              <w:format w:val="Hoofdletters"/>
            </w:textInput>
          </w:ffData>
        </w:fldChar>
      </w:r>
      <w:r w:rsidRPr="008914C7">
        <w:rPr>
          <w:i/>
          <w:iCs/>
          <w:color w:val="4472C4" w:themeColor="accent1"/>
        </w:rPr>
        <w:instrText xml:space="preserve"> FORMTEXT </w:instrText>
      </w:r>
      <w:r w:rsidRPr="008914C7">
        <w:rPr>
          <w:i/>
          <w:iCs/>
          <w:color w:val="4472C4" w:themeColor="accent1"/>
        </w:rPr>
      </w:r>
      <w:r w:rsidRPr="008914C7">
        <w:rPr>
          <w:i/>
          <w:iCs/>
          <w:color w:val="4472C4" w:themeColor="accent1"/>
        </w:rPr>
        <w:fldChar w:fldCharType="separate"/>
      </w:r>
      <w:r w:rsidRPr="008914C7">
        <w:rPr>
          <w:i/>
          <w:iCs/>
          <w:noProof/>
          <w:color w:val="4472C4" w:themeColor="accent1"/>
        </w:rPr>
        <w:t>{ DATUM }</w:t>
      </w:r>
      <w:r w:rsidRPr="008914C7">
        <w:rPr>
          <w:i/>
          <w:iCs/>
          <w:color w:val="4472C4" w:themeColor="accent1"/>
        </w:rPr>
        <w:fldChar w:fldCharType="end"/>
      </w:r>
    </w:p>
    <w:p w14:paraId="3792F6FE" w14:textId="77777777" w:rsidR="00A05E22" w:rsidRPr="008914C7" w:rsidRDefault="00A05E22" w:rsidP="00A430DE">
      <w:pPr>
        <w:pStyle w:val="Pa6"/>
        <w:spacing w:after="260" w:line="276" w:lineRule="auto"/>
        <w:rPr>
          <w:i/>
          <w:iCs/>
          <w:color w:val="4472C4" w:themeColor="accent1"/>
        </w:rPr>
      </w:pPr>
      <w:r w:rsidRPr="008914C7">
        <w:rPr>
          <w:i/>
          <w:iCs/>
          <w:color w:val="4472C4" w:themeColor="accent1"/>
        </w:rPr>
        <w:fldChar w:fldCharType="begin">
          <w:ffData>
            <w:name w:val=""/>
            <w:enabled/>
            <w:calcOnExit w:val="0"/>
            <w:textInput>
              <w:default w:val="{ PLAATS }"/>
              <w:format w:val="Hoofdletters"/>
            </w:textInput>
          </w:ffData>
        </w:fldChar>
      </w:r>
      <w:r w:rsidRPr="008914C7">
        <w:rPr>
          <w:i/>
          <w:iCs/>
          <w:color w:val="4472C4" w:themeColor="accent1"/>
        </w:rPr>
        <w:instrText xml:space="preserve"> FORMTEXT </w:instrText>
      </w:r>
      <w:r w:rsidRPr="008914C7">
        <w:rPr>
          <w:i/>
          <w:iCs/>
          <w:color w:val="4472C4" w:themeColor="accent1"/>
        </w:rPr>
      </w:r>
      <w:r w:rsidRPr="008914C7">
        <w:rPr>
          <w:i/>
          <w:iCs/>
          <w:color w:val="4472C4" w:themeColor="accent1"/>
        </w:rPr>
        <w:fldChar w:fldCharType="separate"/>
      </w:r>
      <w:r w:rsidRPr="008914C7">
        <w:rPr>
          <w:i/>
          <w:iCs/>
          <w:noProof/>
          <w:color w:val="4472C4" w:themeColor="accent1"/>
        </w:rPr>
        <w:t>{ PLAATS }</w:t>
      </w:r>
      <w:r w:rsidRPr="008914C7">
        <w:rPr>
          <w:i/>
          <w:iCs/>
          <w:color w:val="4472C4" w:themeColor="accent1"/>
        </w:rPr>
        <w:fldChar w:fldCharType="end"/>
      </w:r>
    </w:p>
    <w:p w14:paraId="1C1A3A67" w14:textId="77777777" w:rsidR="00A05E22" w:rsidRPr="008914C7" w:rsidRDefault="00A05E22" w:rsidP="00A430DE">
      <w:pPr>
        <w:pStyle w:val="Default"/>
        <w:spacing w:line="276" w:lineRule="auto"/>
      </w:pPr>
      <w:r w:rsidRPr="008914C7">
        <w:rPr>
          <w:i/>
          <w:iCs/>
          <w:color w:val="4472C4" w:themeColor="accent1"/>
        </w:rPr>
        <w:fldChar w:fldCharType="begin">
          <w:ffData>
            <w:name w:val=""/>
            <w:enabled/>
            <w:calcOnExit w:val="0"/>
            <w:textInput>
              <w:default w:val="{ NAAM 1E GEZAGDRAGENDE OUDER/VOOGD }"/>
              <w:format w:val="Hoofdletters"/>
            </w:textInput>
          </w:ffData>
        </w:fldChar>
      </w:r>
      <w:r w:rsidRPr="008914C7">
        <w:rPr>
          <w:i/>
          <w:iCs/>
          <w:color w:val="4472C4" w:themeColor="accent1"/>
        </w:rPr>
        <w:instrText xml:space="preserve"> FORMTEXT </w:instrText>
      </w:r>
      <w:r w:rsidRPr="008914C7">
        <w:rPr>
          <w:i/>
          <w:iCs/>
          <w:color w:val="4472C4" w:themeColor="accent1"/>
        </w:rPr>
      </w:r>
      <w:r w:rsidRPr="008914C7">
        <w:rPr>
          <w:i/>
          <w:iCs/>
          <w:color w:val="4472C4" w:themeColor="accent1"/>
        </w:rPr>
        <w:fldChar w:fldCharType="separate"/>
      </w:r>
      <w:r w:rsidRPr="008914C7">
        <w:rPr>
          <w:i/>
          <w:iCs/>
          <w:noProof/>
          <w:color w:val="4472C4" w:themeColor="accent1"/>
        </w:rPr>
        <w:t>{ NAAM 1E GEZAGDRAGENDE OUDER/VOOGD }</w:t>
      </w:r>
      <w:r w:rsidRPr="008914C7">
        <w:rPr>
          <w:i/>
          <w:iCs/>
          <w:color w:val="4472C4" w:themeColor="accent1"/>
        </w:rPr>
        <w:fldChar w:fldCharType="end"/>
      </w:r>
    </w:p>
    <w:p w14:paraId="353F49E0" w14:textId="77777777" w:rsidR="00A05E22" w:rsidRPr="008914C7" w:rsidRDefault="00A05E22" w:rsidP="00A430DE">
      <w:pPr>
        <w:pStyle w:val="Pa6"/>
        <w:spacing w:after="260" w:line="276" w:lineRule="auto"/>
        <w:rPr>
          <w:rFonts w:asciiTheme="minorHAnsi" w:hAnsiTheme="minorHAnsi" w:cstheme="minorHAnsi"/>
          <w:sz w:val="22"/>
          <w:szCs w:val="22"/>
        </w:rPr>
      </w:pPr>
    </w:p>
    <w:p w14:paraId="5801E2A7" w14:textId="77777777" w:rsidR="00A05E22" w:rsidRPr="008914C7" w:rsidRDefault="00A05E22" w:rsidP="00A430DE">
      <w:pPr>
        <w:spacing w:line="276" w:lineRule="auto"/>
        <w:rPr>
          <w:i/>
          <w:iCs/>
        </w:rPr>
      </w:pPr>
      <w:r w:rsidRPr="008914C7">
        <w:rPr>
          <w:i/>
          <w:iCs/>
          <w:u w:val="single"/>
        </w:rPr>
        <w:tab/>
      </w:r>
      <w:r w:rsidRPr="008914C7">
        <w:rPr>
          <w:i/>
          <w:iCs/>
          <w:u w:val="single"/>
        </w:rPr>
        <w:tab/>
      </w:r>
      <w:r w:rsidRPr="008914C7">
        <w:rPr>
          <w:i/>
          <w:iCs/>
          <w:u w:val="single"/>
        </w:rPr>
        <w:tab/>
      </w:r>
      <w:r w:rsidRPr="008914C7">
        <w:rPr>
          <w:i/>
          <w:iCs/>
          <w:u w:val="single"/>
        </w:rPr>
        <w:tab/>
      </w:r>
      <w:r w:rsidRPr="008914C7">
        <w:rPr>
          <w:i/>
          <w:iCs/>
          <w:u w:val="single"/>
        </w:rPr>
        <w:br/>
      </w:r>
      <w:r w:rsidRPr="008914C7">
        <w:rPr>
          <w:i/>
          <w:iCs/>
        </w:rPr>
        <w:t>(handtekening)</w:t>
      </w:r>
    </w:p>
    <w:p w14:paraId="5B60F70F" w14:textId="77777777" w:rsidR="00A05E22" w:rsidRPr="008914C7" w:rsidRDefault="00A05E22" w:rsidP="00A430DE">
      <w:pPr>
        <w:pStyle w:val="Default"/>
        <w:spacing w:line="276" w:lineRule="auto"/>
        <w:rPr>
          <w:i/>
          <w:iCs/>
          <w:color w:val="4472C4" w:themeColor="accent1"/>
        </w:rPr>
      </w:pPr>
    </w:p>
    <w:p w14:paraId="31F2E4D9" w14:textId="77777777" w:rsidR="00A05E22" w:rsidRPr="008914C7" w:rsidRDefault="00A05E22" w:rsidP="00A430DE">
      <w:pPr>
        <w:pStyle w:val="Default"/>
        <w:spacing w:line="276" w:lineRule="auto"/>
        <w:rPr>
          <w:i/>
          <w:iCs/>
          <w:color w:val="4472C4" w:themeColor="accent1"/>
        </w:rPr>
      </w:pPr>
    </w:p>
    <w:p w14:paraId="4E422FF9" w14:textId="77777777" w:rsidR="00A05E22" w:rsidRPr="008914C7" w:rsidRDefault="00A05E22" w:rsidP="00A430DE">
      <w:pPr>
        <w:pStyle w:val="Default"/>
        <w:spacing w:line="276" w:lineRule="auto"/>
      </w:pPr>
      <w:r w:rsidRPr="008914C7">
        <w:rPr>
          <w:i/>
          <w:iCs/>
          <w:color w:val="4472C4" w:themeColor="accent1"/>
        </w:rPr>
        <w:fldChar w:fldCharType="begin">
          <w:ffData>
            <w:name w:val=""/>
            <w:enabled/>
            <w:calcOnExit w:val="0"/>
            <w:textInput>
              <w:default w:val="{ NAAM 2E GEZAGDRAGENDE OUDER/VOOGD }"/>
              <w:format w:val="Hoofdletters"/>
            </w:textInput>
          </w:ffData>
        </w:fldChar>
      </w:r>
      <w:r w:rsidRPr="008914C7">
        <w:rPr>
          <w:i/>
          <w:iCs/>
          <w:color w:val="4472C4" w:themeColor="accent1"/>
        </w:rPr>
        <w:instrText xml:space="preserve"> FORMTEXT </w:instrText>
      </w:r>
      <w:r w:rsidRPr="008914C7">
        <w:rPr>
          <w:i/>
          <w:iCs/>
          <w:color w:val="4472C4" w:themeColor="accent1"/>
        </w:rPr>
      </w:r>
      <w:r w:rsidRPr="008914C7">
        <w:rPr>
          <w:i/>
          <w:iCs/>
          <w:color w:val="4472C4" w:themeColor="accent1"/>
        </w:rPr>
        <w:fldChar w:fldCharType="separate"/>
      </w:r>
      <w:r w:rsidRPr="008914C7">
        <w:rPr>
          <w:i/>
          <w:iCs/>
          <w:noProof/>
          <w:color w:val="4472C4" w:themeColor="accent1"/>
        </w:rPr>
        <w:t>{ NAAM 2E GEZAGDRAGENDE OUDER/VOOGD }</w:t>
      </w:r>
      <w:r w:rsidRPr="008914C7">
        <w:rPr>
          <w:i/>
          <w:iCs/>
          <w:color w:val="4472C4" w:themeColor="accent1"/>
        </w:rPr>
        <w:fldChar w:fldCharType="end"/>
      </w:r>
    </w:p>
    <w:p w14:paraId="5C3746D0" w14:textId="77777777" w:rsidR="00A05E22" w:rsidRPr="008914C7" w:rsidRDefault="00A05E22" w:rsidP="00A430DE">
      <w:pPr>
        <w:pStyle w:val="Pa6"/>
        <w:spacing w:after="260" w:line="276" w:lineRule="auto"/>
        <w:rPr>
          <w:rFonts w:asciiTheme="minorHAnsi" w:hAnsiTheme="minorHAnsi" w:cstheme="minorHAnsi"/>
          <w:sz w:val="22"/>
          <w:szCs w:val="22"/>
        </w:rPr>
      </w:pPr>
    </w:p>
    <w:p w14:paraId="4FA46DDB" w14:textId="77777777" w:rsidR="00A05E22" w:rsidRPr="008914C7" w:rsidRDefault="00A05E22" w:rsidP="00A430DE">
      <w:pPr>
        <w:spacing w:line="276" w:lineRule="auto"/>
        <w:rPr>
          <w:i/>
          <w:iCs/>
        </w:rPr>
      </w:pPr>
      <w:r w:rsidRPr="008914C7">
        <w:rPr>
          <w:i/>
          <w:iCs/>
          <w:u w:val="single"/>
        </w:rPr>
        <w:tab/>
      </w:r>
      <w:r w:rsidRPr="008914C7">
        <w:rPr>
          <w:i/>
          <w:iCs/>
          <w:u w:val="single"/>
        </w:rPr>
        <w:tab/>
      </w:r>
      <w:r w:rsidRPr="008914C7">
        <w:rPr>
          <w:i/>
          <w:iCs/>
          <w:u w:val="single"/>
        </w:rPr>
        <w:tab/>
      </w:r>
      <w:r w:rsidRPr="008914C7">
        <w:rPr>
          <w:i/>
          <w:iCs/>
          <w:u w:val="single"/>
        </w:rPr>
        <w:tab/>
      </w:r>
      <w:r w:rsidRPr="008914C7">
        <w:rPr>
          <w:i/>
          <w:iCs/>
          <w:u w:val="single"/>
        </w:rPr>
        <w:br/>
      </w:r>
      <w:r w:rsidRPr="008914C7">
        <w:rPr>
          <w:i/>
          <w:iCs/>
        </w:rPr>
        <w:t>(handtekening)</w:t>
      </w:r>
    </w:p>
    <w:p w14:paraId="721751A8" w14:textId="77777777" w:rsidR="00A05E22" w:rsidRPr="008914C7" w:rsidRDefault="00A05E22" w:rsidP="00A430DE">
      <w:pPr>
        <w:pStyle w:val="Pa6"/>
        <w:spacing w:after="260" w:line="276" w:lineRule="auto"/>
        <w:rPr>
          <w:rFonts w:asciiTheme="minorHAnsi" w:hAnsiTheme="minorHAnsi" w:cstheme="minorHAnsi"/>
          <w:sz w:val="22"/>
          <w:szCs w:val="22"/>
        </w:rPr>
      </w:pPr>
    </w:p>
    <w:p w14:paraId="03A497D7" w14:textId="77777777" w:rsidR="00A05E22" w:rsidRPr="008914C7" w:rsidRDefault="00A05E22" w:rsidP="00A430DE">
      <w:pPr>
        <w:pStyle w:val="Pa6"/>
        <w:spacing w:after="260" w:line="276" w:lineRule="auto"/>
        <w:rPr>
          <w:i/>
          <w:iCs/>
          <w:color w:val="4472C4" w:themeColor="accent1"/>
        </w:rPr>
      </w:pPr>
    </w:p>
    <w:p w14:paraId="5C61C5AE" w14:textId="77777777" w:rsidR="00A05E22" w:rsidRPr="008914C7" w:rsidRDefault="00A05E22" w:rsidP="00A430DE">
      <w:pPr>
        <w:pStyle w:val="Pa6"/>
        <w:spacing w:after="260" w:line="276" w:lineRule="auto"/>
        <w:rPr>
          <w:rFonts w:asciiTheme="minorHAnsi" w:hAnsiTheme="minorHAnsi" w:cstheme="minorHAnsi"/>
          <w:sz w:val="22"/>
          <w:szCs w:val="22"/>
        </w:rPr>
      </w:pPr>
      <w:r w:rsidRPr="008914C7">
        <w:rPr>
          <w:i/>
          <w:iCs/>
          <w:color w:val="4472C4" w:themeColor="accent1"/>
        </w:rPr>
        <w:fldChar w:fldCharType="begin">
          <w:ffData>
            <w:name w:val=""/>
            <w:enabled/>
            <w:calcOnExit w:val="0"/>
            <w:textInput>
              <w:default w:val="{ NAAM LEERLING }"/>
              <w:format w:val="Hoofdletters"/>
            </w:textInput>
          </w:ffData>
        </w:fldChar>
      </w:r>
      <w:r w:rsidRPr="008914C7">
        <w:rPr>
          <w:i/>
          <w:iCs/>
          <w:color w:val="4472C4" w:themeColor="accent1"/>
        </w:rPr>
        <w:instrText xml:space="preserve"> FORMTEXT </w:instrText>
      </w:r>
      <w:r w:rsidRPr="008914C7">
        <w:rPr>
          <w:i/>
          <w:iCs/>
          <w:color w:val="4472C4" w:themeColor="accent1"/>
        </w:rPr>
      </w:r>
      <w:r w:rsidRPr="008914C7">
        <w:rPr>
          <w:i/>
          <w:iCs/>
          <w:color w:val="4472C4" w:themeColor="accent1"/>
        </w:rPr>
        <w:fldChar w:fldCharType="separate"/>
      </w:r>
      <w:r w:rsidRPr="008914C7">
        <w:rPr>
          <w:i/>
          <w:iCs/>
          <w:noProof/>
          <w:color w:val="4472C4" w:themeColor="accent1"/>
        </w:rPr>
        <w:t>{ NAAM LEERLING }</w:t>
      </w:r>
      <w:r w:rsidRPr="008914C7">
        <w:rPr>
          <w:i/>
          <w:iCs/>
          <w:color w:val="4472C4" w:themeColor="accent1"/>
        </w:rPr>
        <w:fldChar w:fldCharType="end"/>
      </w:r>
      <w:r w:rsidRPr="008914C7">
        <w:rPr>
          <w:rFonts w:asciiTheme="minorHAnsi" w:hAnsiTheme="minorHAnsi" w:cstheme="minorHAnsi"/>
          <w:sz w:val="22"/>
          <w:szCs w:val="22"/>
        </w:rPr>
        <w:t xml:space="preserve"> (vanaf 16 jaar): …………………………………………………………………</w:t>
      </w:r>
    </w:p>
    <w:p w14:paraId="2DE9955B" w14:textId="77777777" w:rsidR="00A05E22" w:rsidRPr="008914C7" w:rsidRDefault="00A05E22" w:rsidP="00A430DE">
      <w:pPr>
        <w:spacing w:line="276" w:lineRule="auto"/>
        <w:rPr>
          <w:i/>
          <w:iCs/>
        </w:rPr>
      </w:pPr>
      <w:r w:rsidRPr="008914C7">
        <w:rPr>
          <w:i/>
          <w:iCs/>
          <w:u w:val="single"/>
        </w:rPr>
        <w:lastRenderedPageBreak/>
        <w:tab/>
      </w:r>
      <w:r w:rsidRPr="008914C7">
        <w:rPr>
          <w:i/>
          <w:iCs/>
          <w:u w:val="single"/>
        </w:rPr>
        <w:tab/>
      </w:r>
      <w:r w:rsidRPr="008914C7">
        <w:rPr>
          <w:i/>
          <w:iCs/>
          <w:u w:val="single"/>
        </w:rPr>
        <w:tab/>
      </w:r>
      <w:r w:rsidRPr="008914C7">
        <w:rPr>
          <w:i/>
          <w:iCs/>
          <w:u w:val="single"/>
        </w:rPr>
        <w:tab/>
      </w:r>
      <w:r w:rsidRPr="008914C7">
        <w:rPr>
          <w:i/>
          <w:iCs/>
          <w:u w:val="single"/>
        </w:rPr>
        <w:br/>
      </w:r>
      <w:r w:rsidRPr="008914C7">
        <w:rPr>
          <w:i/>
          <w:iCs/>
        </w:rPr>
        <w:t>(handtekening)</w:t>
      </w:r>
    </w:p>
    <w:p w14:paraId="7513822C" w14:textId="77777777" w:rsidR="00A05E22" w:rsidRPr="008914C7" w:rsidRDefault="00A05E22" w:rsidP="00A430DE">
      <w:pPr>
        <w:spacing w:line="276" w:lineRule="auto"/>
        <w:rPr>
          <w:rFonts w:cstheme="minorHAnsi"/>
          <w:position w:val="4"/>
          <w:vertAlign w:val="superscript"/>
        </w:rPr>
      </w:pPr>
    </w:p>
    <w:p w14:paraId="0875C215" w14:textId="77777777" w:rsidR="00A05E22" w:rsidRPr="009355C0" w:rsidRDefault="00A05E22" w:rsidP="00A430DE">
      <w:pPr>
        <w:spacing w:line="276" w:lineRule="auto"/>
        <w:rPr>
          <w:rFonts w:cstheme="minorHAnsi"/>
          <w:sz w:val="22"/>
          <w:szCs w:val="22"/>
        </w:rPr>
      </w:pPr>
      <w:r w:rsidRPr="008914C7">
        <w:rPr>
          <w:rFonts w:cstheme="minorHAnsi"/>
          <w:position w:val="4"/>
          <w:sz w:val="22"/>
          <w:szCs w:val="22"/>
          <w:vertAlign w:val="superscript"/>
        </w:rPr>
        <w:t xml:space="preserve">2 </w:t>
      </w:r>
      <w:r w:rsidRPr="008914C7">
        <w:rPr>
          <w:rFonts w:cstheme="minorHAnsi"/>
          <w:sz w:val="22"/>
          <w:szCs w:val="22"/>
        </w:rPr>
        <w:t>Vanaf 16 jaar is leerling bevoegd zelf te beslissen en is de handtekening van ouders niet meer nodig. Wel is betrokkenheid van ouders wenselijk i.v.m. hun verantwoordelijkheid voor de opvoeding en gezondheid van de leerling. Tussen 12 en 16 jaar is kennisneming van de opvatting van de leerling belangrijk, toestemming is vereist voor hulpverleners die een behandelrelatie met de leerling hebben.</w:t>
      </w:r>
    </w:p>
    <w:p w14:paraId="28A348EB" w14:textId="77777777" w:rsidR="00A05E22" w:rsidRDefault="00A05E22" w:rsidP="00A430DE">
      <w:pPr>
        <w:spacing w:line="276" w:lineRule="auto"/>
      </w:pPr>
    </w:p>
    <w:p w14:paraId="1B311612" w14:textId="77777777" w:rsidR="00A05E22" w:rsidRDefault="00A05E22" w:rsidP="00A430DE">
      <w:pPr>
        <w:spacing w:line="276" w:lineRule="auto"/>
      </w:pPr>
    </w:p>
    <w:p w14:paraId="727E44F3" w14:textId="77777777" w:rsidR="00A05E22" w:rsidRPr="00D762FB" w:rsidRDefault="00A05E22" w:rsidP="00A430DE">
      <w:pPr>
        <w:spacing w:line="276" w:lineRule="auto"/>
      </w:pPr>
    </w:p>
    <w:sectPr w:rsidR="00A05E22" w:rsidRPr="00D762FB" w:rsidSect="001777D7">
      <w:footerReference w:type="default" r:id="rId9"/>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9CA6A" w14:textId="77777777" w:rsidR="006E6F46" w:rsidRDefault="006E6F46" w:rsidP="00742FBA">
      <w:r>
        <w:separator/>
      </w:r>
    </w:p>
  </w:endnote>
  <w:endnote w:type="continuationSeparator" w:id="0">
    <w:p w14:paraId="29483340" w14:textId="77777777" w:rsidR="006E6F46" w:rsidRDefault="006E6F46" w:rsidP="00742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Martel Light">
    <w:altName w:val="Cambria"/>
    <w:panose1 w:val="00000000000000000000"/>
    <w:charset w:val="00"/>
    <w:family w:val="roman"/>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RijksoverheidSansText-BoldItali">
    <w:panose1 w:val="00000000000000000000"/>
    <w:charset w:val="00"/>
    <w:family w:val="swiss"/>
    <w:notTrueType/>
    <w:pitch w:val="default"/>
    <w:sig w:usb0="00000003" w:usb1="00000000" w:usb2="00000000" w:usb3="00000000" w:csb0="00000001" w:csb1="00000000"/>
  </w:font>
  <w:font w:name="RijksoverheidSansText-Regular">
    <w:altName w:val="Calibri"/>
    <w:panose1 w:val="00000000000000000000"/>
    <w:charset w:val="00"/>
    <w:family w:val="swiss"/>
    <w:notTrueType/>
    <w:pitch w:val="default"/>
    <w:sig w:usb0="00000003" w:usb1="00000000" w:usb2="00000000" w:usb3="00000000" w:csb0="00000001" w:csb1="00000000"/>
  </w:font>
  <w:font w:name="RijksoverheidSansText-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041996"/>
      <w:docPartObj>
        <w:docPartGallery w:val="Page Numbers (Bottom of Page)"/>
        <w:docPartUnique/>
      </w:docPartObj>
    </w:sdtPr>
    <w:sdtEndPr/>
    <w:sdtContent>
      <w:p w14:paraId="410C8B42" w14:textId="1A707E1A" w:rsidR="00A3175E" w:rsidRDefault="00A3175E">
        <w:pPr>
          <w:pStyle w:val="Voettekst"/>
        </w:pPr>
        <w:r>
          <w:rPr>
            <w:noProof/>
          </w:rPr>
          <mc:AlternateContent>
            <mc:Choice Requires="wps">
              <w:drawing>
                <wp:anchor distT="0" distB="0" distL="114300" distR="114300" simplePos="0" relativeHeight="251662336" behindDoc="0" locked="0" layoutInCell="1" allowOverlap="1" wp14:anchorId="77699C37" wp14:editId="63F2B14D">
                  <wp:simplePos x="0" y="0"/>
                  <wp:positionH relativeFrom="leftMargin">
                    <wp:align>center</wp:align>
                  </wp:positionH>
                  <wp:positionV relativeFrom="bottomMargin">
                    <wp:align>center</wp:align>
                  </wp:positionV>
                  <wp:extent cx="565785" cy="191770"/>
                  <wp:effectExtent l="0" t="0" r="0" b="0"/>
                  <wp:wrapNone/>
                  <wp:docPr id="7" name="Rechthoe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99AD7FA" w14:textId="77777777" w:rsidR="00A3175E" w:rsidRDefault="00A3175E">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7699C37" id="Rechthoek 7" o:spid="_x0000_s1026" style="position:absolute;margin-left:0;margin-top:0;width:44.55pt;height:15.1pt;rotation:180;flip:x;z-index:251662336;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299AD7FA" w14:textId="77777777" w:rsidR="00A3175E" w:rsidRDefault="00A3175E">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26A32" w14:textId="77777777" w:rsidR="006E6F46" w:rsidRDefault="006E6F46" w:rsidP="00742FBA">
      <w:r>
        <w:separator/>
      </w:r>
    </w:p>
  </w:footnote>
  <w:footnote w:type="continuationSeparator" w:id="0">
    <w:p w14:paraId="6A70CFCC" w14:textId="77777777" w:rsidR="006E6F46" w:rsidRDefault="006E6F46" w:rsidP="00742FBA">
      <w:r>
        <w:continuationSeparator/>
      </w:r>
    </w:p>
  </w:footnote>
  <w:footnote w:id="1">
    <w:p w14:paraId="6B87C33C" w14:textId="77777777" w:rsidR="00A05E22" w:rsidRPr="00EF5B3B" w:rsidRDefault="00A05E22" w:rsidP="00A05E22">
      <w:pPr>
        <w:pStyle w:val="Tekstopmerking"/>
        <w:rPr>
          <w:sz w:val="16"/>
          <w:szCs w:val="16"/>
        </w:rPr>
      </w:pPr>
      <w:r w:rsidRPr="00EF5B3B">
        <w:rPr>
          <w:rStyle w:val="Voetnootmarkering"/>
          <w:sz w:val="16"/>
          <w:szCs w:val="16"/>
        </w:rPr>
        <w:footnoteRef/>
      </w:r>
      <w:r w:rsidRPr="00EF5B3B">
        <w:rPr>
          <w:sz w:val="16"/>
          <w:szCs w:val="16"/>
        </w:rPr>
        <w:t xml:space="preserve"> De reden om de schoolbesturen apart te noemen is dat er ook een rechtstreekse relatie is tussen </w:t>
      </w:r>
      <w:r>
        <w:rPr>
          <w:sz w:val="16"/>
          <w:szCs w:val="16"/>
        </w:rPr>
        <w:t>jeugdhulp</w:t>
      </w:r>
      <w:r w:rsidRPr="00EF5B3B">
        <w:rPr>
          <w:sz w:val="16"/>
          <w:szCs w:val="16"/>
        </w:rPr>
        <w:t xml:space="preserve"> en school</w:t>
      </w:r>
      <w:r>
        <w:rPr>
          <w:sz w:val="16"/>
          <w:szCs w:val="16"/>
        </w:rPr>
        <w:t>(</w:t>
      </w:r>
      <w:r w:rsidRPr="00EF5B3B">
        <w:rPr>
          <w:sz w:val="16"/>
          <w:szCs w:val="16"/>
        </w:rPr>
        <w:t>bestuur</w:t>
      </w:r>
      <w:r>
        <w:rPr>
          <w:sz w:val="16"/>
          <w:szCs w:val="16"/>
        </w:rPr>
        <w:t>)</w:t>
      </w:r>
      <w:r w:rsidRPr="00EF5B3B">
        <w:rPr>
          <w:sz w:val="16"/>
          <w:szCs w:val="16"/>
        </w:rPr>
        <w:t xml:space="preserve"> die benoemd moet worden. Ook tussen SWV als aparte entiteit en aangesloten schoolbesturen is een relatie en dus uitwisseling persoonsgegevens</w:t>
      </w:r>
      <w:r>
        <w:rPr>
          <w:sz w:val="16"/>
          <w:szCs w:val="16"/>
        </w:rPr>
        <w:t>. De instelling voor beroepsonderwijs die deelneemt aan het OOGO geldt voor dit convenant ook als een aangesloten schoolbestuur.</w:t>
      </w:r>
    </w:p>
  </w:footnote>
  <w:footnote w:id="2">
    <w:p w14:paraId="5259B54E" w14:textId="77777777" w:rsidR="00A05E22" w:rsidRPr="00EF5B3B" w:rsidRDefault="00A05E22" w:rsidP="00A05E22">
      <w:pPr>
        <w:pStyle w:val="Voetnoottekst"/>
        <w:rPr>
          <w:sz w:val="16"/>
          <w:szCs w:val="16"/>
        </w:rPr>
      </w:pPr>
      <w:r w:rsidRPr="00EF5B3B">
        <w:rPr>
          <w:rStyle w:val="Voetnootmarkering"/>
          <w:sz w:val="16"/>
          <w:szCs w:val="16"/>
        </w:rPr>
        <w:footnoteRef/>
      </w:r>
      <w:r w:rsidRPr="00EF5B3B">
        <w:rPr>
          <w:sz w:val="16"/>
          <w:szCs w:val="16"/>
        </w:rPr>
        <w:t xml:space="preserve"> De schoolbesturen regelen binnen het SWV een schriftelijke machtiging aan de directeur of bestuurder van het SWV die bevoegd is om het Convenant te tekenen, zie </w:t>
      </w:r>
      <w:r w:rsidRPr="00067A87">
        <w:rPr>
          <w:b/>
          <w:bCs/>
          <w:sz w:val="16"/>
          <w:szCs w:val="16"/>
        </w:rPr>
        <w:t>Bijlage 4</w:t>
      </w:r>
      <w:r w:rsidRPr="00EF5B3B">
        <w:rPr>
          <w:sz w:val="16"/>
          <w:szCs w:val="16"/>
        </w:rPr>
        <w:t>. Ondertekening van het Convenant gebeurt in het OOGO.</w:t>
      </w:r>
    </w:p>
  </w:footnote>
  <w:footnote w:id="3">
    <w:p w14:paraId="568D4960" w14:textId="77777777" w:rsidR="00A05E22" w:rsidRDefault="00A05E22" w:rsidP="00A05E22">
      <w:pPr>
        <w:pStyle w:val="Voetnoottekst"/>
      </w:pPr>
      <w:r w:rsidRPr="00EF5B3B">
        <w:rPr>
          <w:rStyle w:val="Voetnootmarkering"/>
          <w:sz w:val="16"/>
          <w:szCs w:val="16"/>
        </w:rPr>
        <w:footnoteRef/>
      </w:r>
      <w:r w:rsidRPr="00EF5B3B">
        <w:rPr>
          <w:sz w:val="16"/>
          <w:szCs w:val="16"/>
        </w:rPr>
        <w:t xml:space="preserve"> Uitvoeringswet AVG.</w:t>
      </w:r>
    </w:p>
  </w:footnote>
  <w:footnote w:id="4">
    <w:p w14:paraId="0544D221" w14:textId="77777777" w:rsidR="00A05E22" w:rsidRDefault="00A05E22" w:rsidP="00A05E22">
      <w:pPr>
        <w:pStyle w:val="Voetnoottekst"/>
      </w:pPr>
      <w:r>
        <w:rPr>
          <w:rStyle w:val="Voetnootmarkering"/>
        </w:rPr>
        <w:footnoteRef/>
      </w:r>
      <w:r>
        <w:t xml:space="preserve"> </w:t>
      </w:r>
      <w:r w:rsidRPr="000D1649">
        <w:rPr>
          <w:sz w:val="16"/>
          <w:szCs w:val="16"/>
        </w:rPr>
        <w:t>Artikel 2.2 lid 3 Jeugdwet</w:t>
      </w:r>
      <w:r>
        <w:rPr>
          <w:sz w:val="16"/>
          <w:szCs w:val="16"/>
        </w:rPr>
        <w:t>.</w:t>
      </w:r>
    </w:p>
  </w:footnote>
  <w:footnote w:id="5">
    <w:p w14:paraId="3C3DDED5" w14:textId="77777777" w:rsidR="00A05E22" w:rsidRDefault="00A05E22" w:rsidP="00A05E22">
      <w:pPr>
        <w:pStyle w:val="Voetnoottekst"/>
      </w:pPr>
      <w:r>
        <w:rPr>
          <w:rStyle w:val="Voetnootmarkering"/>
        </w:rPr>
        <w:footnoteRef/>
      </w:r>
      <w:r>
        <w:t xml:space="preserve"> </w:t>
      </w:r>
      <w:r w:rsidRPr="00CB357A">
        <w:rPr>
          <w:sz w:val="16"/>
          <w:szCs w:val="16"/>
        </w:rPr>
        <w:t>Artikel 18a lid 9 WPO en artikel 17a lid 9 WVO.</w:t>
      </w:r>
    </w:p>
  </w:footnote>
  <w:footnote w:id="6">
    <w:p w14:paraId="2C9A569D" w14:textId="77777777" w:rsidR="00A05E22" w:rsidRPr="00EF5B3B" w:rsidRDefault="00A05E22" w:rsidP="00A05E22">
      <w:pPr>
        <w:pStyle w:val="Voetnoottekst"/>
        <w:rPr>
          <w:sz w:val="16"/>
          <w:szCs w:val="16"/>
        </w:rPr>
      </w:pPr>
      <w:r w:rsidRPr="00EF5B3B">
        <w:rPr>
          <w:rStyle w:val="Voetnootmarkering"/>
          <w:sz w:val="16"/>
          <w:szCs w:val="16"/>
        </w:rPr>
        <w:footnoteRef/>
      </w:r>
      <w:r w:rsidRPr="00EF5B3B">
        <w:rPr>
          <w:sz w:val="16"/>
          <w:szCs w:val="16"/>
        </w:rPr>
        <w:t xml:space="preserve"> Het Convenant kan als onderdeel van het zgn. OOGO-overleg over het Ondersteuningsplan van het samenwerkingsverband of het OOGO-overleg worden getekend. </w:t>
      </w:r>
    </w:p>
  </w:footnote>
  <w:footnote w:id="7">
    <w:p w14:paraId="3EF7870A" w14:textId="4EBA1605" w:rsidR="004E3AA3" w:rsidRDefault="004E3AA3">
      <w:pPr>
        <w:pStyle w:val="Voetnoottekst"/>
      </w:pPr>
      <w:r>
        <w:rPr>
          <w:rStyle w:val="Voetnootmarkering"/>
        </w:rPr>
        <w:footnoteRef/>
      </w:r>
      <w:r>
        <w:t xml:space="preserve"> </w:t>
      </w:r>
      <w:r w:rsidRPr="00FC4601">
        <w:rPr>
          <w:sz w:val="16"/>
          <w:szCs w:val="16"/>
        </w:rPr>
        <w:t>Het MBO neemt deel aan het OOGO van een SWV-VO</w:t>
      </w:r>
      <w:r w:rsidR="00FC4601" w:rsidRPr="00FC4601">
        <w:rPr>
          <w:sz w:val="16"/>
          <w:szCs w:val="16"/>
        </w:rPr>
        <w:t xml:space="preserve"> indien het een of meer vestigingen in het gebied van het SWV heeft en stemt het ondersteuningsaanbod af op de afspraken gemaakt in dat overleg.</w:t>
      </w:r>
      <w:r>
        <w:t xml:space="preserve"> </w:t>
      </w:r>
    </w:p>
  </w:footnote>
  <w:footnote w:id="8">
    <w:p w14:paraId="37F99895" w14:textId="753B70B9" w:rsidR="00A05E22" w:rsidRPr="00EF5B3B" w:rsidRDefault="00A05E22" w:rsidP="00A05E22">
      <w:pPr>
        <w:pStyle w:val="Voetnoottekst"/>
        <w:rPr>
          <w:sz w:val="16"/>
          <w:szCs w:val="16"/>
        </w:rPr>
      </w:pPr>
      <w:r w:rsidRPr="00EF5B3B">
        <w:rPr>
          <w:rStyle w:val="Voetnootmarkering"/>
          <w:sz w:val="16"/>
          <w:szCs w:val="16"/>
        </w:rPr>
        <w:footnoteRef/>
      </w:r>
      <w:r w:rsidRPr="00EF5B3B">
        <w:rPr>
          <w:sz w:val="16"/>
          <w:szCs w:val="16"/>
        </w:rPr>
        <w:t xml:space="preserve"> Het casusoverleg kan plaatsvinden op meerdere nive</w:t>
      </w:r>
      <w:r>
        <w:rPr>
          <w:sz w:val="16"/>
          <w:szCs w:val="16"/>
        </w:rPr>
        <w:t>a</w:t>
      </w:r>
      <w:r w:rsidRPr="00EF5B3B">
        <w:rPr>
          <w:sz w:val="16"/>
          <w:szCs w:val="16"/>
        </w:rPr>
        <w:t>us (school en/of SWV) en met wisselende deelnemers en naar gelang de problematiek van de jongere.</w:t>
      </w:r>
      <w:r>
        <w:rPr>
          <w:sz w:val="16"/>
          <w:szCs w:val="16"/>
        </w:rPr>
        <w:t xml:space="preserve"> Zie toelichting in de Inleiding bij begrippen.</w:t>
      </w:r>
      <w:r w:rsidR="00875503">
        <w:rPr>
          <w:sz w:val="16"/>
          <w:szCs w:val="16"/>
        </w:rPr>
        <w:t xml:space="preserve"> </w:t>
      </w:r>
      <w:r w:rsidR="00875503" w:rsidRPr="008914C7">
        <w:rPr>
          <w:sz w:val="16"/>
          <w:szCs w:val="16"/>
        </w:rPr>
        <w:t xml:space="preserve">In Bijlage 3 </w:t>
      </w:r>
      <w:r w:rsidR="00DB6B6E" w:rsidRPr="008914C7">
        <w:rPr>
          <w:sz w:val="16"/>
          <w:szCs w:val="16"/>
        </w:rPr>
        <w:t xml:space="preserve">wordt aangegeven welke </w:t>
      </w:r>
      <w:proofErr w:type="spellStart"/>
      <w:r w:rsidR="00DB6B6E" w:rsidRPr="008914C7">
        <w:rPr>
          <w:sz w:val="16"/>
          <w:szCs w:val="16"/>
        </w:rPr>
        <w:t>casusoverleggen</w:t>
      </w:r>
      <w:proofErr w:type="spellEnd"/>
      <w:r w:rsidR="00DB6B6E" w:rsidRPr="008914C7">
        <w:rPr>
          <w:sz w:val="16"/>
          <w:szCs w:val="16"/>
        </w:rPr>
        <w:t xml:space="preserve"> er zijn.</w:t>
      </w:r>
    </w:p>
  </w:footnote>
  <w:footnote w:id="9">
    <w:p w14:paraId="7D5F53E8" w14:textId="77777777" w:rsidR="00A05E22" w:rsidRPr="00786F07" w:rsidRDefault="00A05E22" w:rsidP="00A05E22">
      <w:pPr>
        <w:pStyle w:val="Voetnoottekst"/>
        <w:rPr>
          <w:sz w:val="16"/>
          <w:szCs w:val="16"/>
        </w:rPr>
      </w:pPr>
      <w:r w:rsidRPr="00786F07">
        <w:rPr>
          <w:rStyle w:val="Voetnootmarkering"/>
          <w:sz w:val="16"/>
          <w:szCs w:val="16"/>
        </w:rPr>
        <w:footnoteRef/>
      </w:r>
      <w:r w:rsidRPr="00786F07">
        <w:rPr>
          <w:sz w:val="16"/>
          <w:szCs w:val="16"/>
        </w:rPr>
        <w:t xml:space="preserve"> De WLZ valt niet onder regie van de gemeente. Het CIZ is het indicatieorgaan.</w:t>
      </w:r>
    </w:p>
  </w:footnote>
  <w:footnote w:id="10">
    <w:p w14:paraId="4D22EBEF" w14:textId="77777777" w:rsidR="00A05E22" w:rsidRPr="00B03AFA" w:rsidRDefault="00A05E22" w:rsidP="00A05E22">
      <w:pPr>
        <w:pStyle w:val="Voetnoottekst"/>
        <w:rPr>
          <w:sz w:val="16"/>
          <w:szCs w:val="16"/>
        </w:rPr>
      </w:pPr>
      <w:r w:rsidRPr="00B03AFA">
        <w:rPr>
          <w:rStyle w:val="Voetnootmarkering"/>
          <w:sz w:val="16"/>
          <w:szCs w:val="16"/>
        </w:rPr>
        <w:footnoteRef/>
      </w:r>
      <w:r w:rsidRPr="00B03AFA">
        <w:rPr>
          <w:sz w:val="16"/>
          <w:szCs w:val="16"/>
        </w:rPr>
        <w:t xml:space="preserve"> De zorgverzekeringswet valt niet onder de regie van de gemeenten maar onder regie van de zorgverzekeraars.</w:t>
      </w:r>
    </w:p>
  </w:footnote>
  <w:footnote w:id="11">
    <w:p w14:paraId="4FC20504" w14:textId="5A70FB02" w:rsidR="00A05E22" w:rsidRDefault="00A05E22" w:rsidP="00A05E22">
      <w:pPr>
        <w:pStyle w:val="Voetnoottekst"/>
      </w:pPr>
      <w:r>
        <w:rPr>
          <w:rStyle w:val="Voetnootmarkering"/>
        </w:rPr>
        <w:footnoteRef/>
      </w:r>
      <w:r>
        <w:t xml:space="preserve"> </w:t>
      </w:r>
      <w:r w:rsidRPr="00BB644B">
        <w:rPr>
          <w:sz w:val="16"/>
          <w:szCs w:val="16"/>
        </w:rPr>
        <w:t xml:space="preserve">Voor het delen van persoonsgegevens door scholen aan leerplicht over ongeoorloofd verzuim geldt een wettelijke grondslag en hebben scholen een meldplicht. </w:t>
      </w:r>
    </w:p>
  </w:footnote>
  <w:footnote w:id="12">
    <w:p w14:paraId="61475872" w14:textId="181F040F" w:rsidR="00A05E22" w:rsidRPr="00721B17" w:rsidRDefault="00A05E22" w:rsidP="00A05E22">
      <w:pPr>
        <w:pStyle w:val="Voetnoottekst"/>
      </w:pPr>
      <w:r w:rsidRPr="00721B17">
        <w:rPr>
          <w:rStyle w:val="Voetnootmarkering"/>
        </w:rPr>
        <w:footnoteRef/>
      </w:r>
      <w:r w:rsidRPr="00721B17">
        <w:t xml:space="preserve"> </w:t>
      </w:r>
      <w:r w:rsidRPr="00BB644B">
        <w:rPr>
          <w:sz w:val="16"/>
          <w:szCs w:val="16"/>
        </w:rPr>
        <w:t xml:space="preserve">Deze omschrijving komt uit de zgn. </w:t>
      </w:r>
      <w:proofErr w:type="spellStart"/>
      <w:r w:rsidRPr="00BB644B">
        <w:rPr>
          <w:sz w:val="16"/>
          <w:szCs w:val="16"/>
        </w:rPr>
        <w:t>M@zl-aanpak</w:t>
      </w:r>
      <w:proofErr w:type="spellEnd"/>
      <w:r w:rsidRPr="00BB644B">
        <w:rPr>
          <w:sz w:val="16"/>
          <w:szCs w:val="16"/>
        </w:rPr>
        <w:t xml:space="preserve"> die in veel regi</w:t>
      </w:r>
      <w:r w:rsidR="00D50DEE">
        <w:rPr>
          <w:sz w:val="16"/>
          <w:szCs w:val="16"/>
        </w:rPr>
        <w:t>o</w:t>
      </w:r>
      <w:r w:rsidRPr="00BB644B">
        <w:rPr>
          <w:sz w:val="16"/>
          <w:szCs w:val="16"/>
        </w:rPr>
        <w:t xml:space="preserve">’s wordt toegepast. Het gaat dan om veelvoorkomend verzuim dat vermoedelijk ongeoorloofd is. </w:t>
      </w:r>
      <w:r w:rsidR="00D424BF">
        <w:rPr>
          <w:sz w:val="16"/>
          <w:szCs w:val="16"/>
        </w:rPr>
        <w:t>Dit mag volgens</w:t>
      </w:r>
      <w:r w:rsidR="00D50DEE">
        <w:rPr>
          <w:sz w:val="16"/>
          <w:szCs w:val="16"/>
        </w:rPr>
        <w:t xml:space="preserve"> de website van</w:t>
      </w:r>
      <w:r w:rsidR="00D424BF">
        <w:rPr>
          <w:sz w:val="16"/>
          <w:szCs w:val="16"/>
        </w:rPr>
        <w:t xml:space="preserve"> DU</w:t>
      </w:r>
      <w:r w:rsidR="00D50DEE">
        <w:rPr>
          <w:sz w:val="16"/>
          <w:szCs w:val="16"/>
        </w:rPr>
        <w:t>O,</w:t>
      </w:r>
      <w:r w:rsidR="00D424BF">
        <w:rPr>
          <w:sz w:val="16"/>
          <w:szCs w:val="16"/>
        </w:rPr>
        <w:t xml:space="preserve"> na overleg met leerplicht</w:t>
      </w:r>
      <w:r w:rsidR="00D50DEE">
        <w:rPr>
          <w:sz w:val="16"/>
          <w:szCs w:val="16"/>
        </w:rPr>
        <w:t xml:space="preserve">, </w:t>
      </w:r>
      <w:r w:rsidR="00D424BF">
        <w:rPr>
          <w:sz w:val="16"/>
          <w:szCs w:val="16"/>
        </w:rPr>
        <w:t xml:space="preserve">geregistreerd worden als Overig verzuim. </w:t>
      </w:r>
      <w:r w:rsidRPr="00BB644B">
        <w:rPr>
          <w:sz w:val="16"/>
          <w:szCs w:val="16"/>
        </w:rPr>
        <w:t>In het kader van een preventieve aanpak is het gewenst om deze categorie onderdeel te laten uitmaken van het convenant omdat deze categorie risicovol is ten opzichte van langdurige uitval. Bij ziekteverzuim zal eerst de Jeugdarts nader onderzoek moeten doen voordat een leerling door de school wordt aangemeld in het Casusoverleg.</w:t>
      </w:r>
      <w:r w:rsidR="006430F8" w:rsidRPr="006430F8">
        <w:rPr>
          <w:sz w:val="16"/>
          <w:szCs w:val="16"/>
          <w:highlight w:val="yellow"/>
        </w:rPr>
        <w:t xml:space="preserve"> </w:t>
      </w:r>
      <w:r w:rsidR="00FF626E" w:rsidRPr="008914C7">
        <w:rPr>
          <w:sz w:val="16"/>
          <w:szCs w:val="16"/>
        </w:rPr>
        <w:t>H</w:t>
      </w:r>
      <w:r w:rsidR="006430F8" w:rsidRPr="008914C7">
        <w:rPr>
          <w:sz w:val="16"/>
          <w:szCs w:val="16"/>
        </w:rPr>
        <w:t xml:space="preserve">et </w:t>
      </w:r>
      <w:proofErr w:type="spellStart"/>
      <w:r w:rsidR="001A6F2E" w:rsidRPr="008914C7">
        <w:rPr>
          <w:sz w:val="16"/>
          <w:szCs w:val="16"/>
        </w:rPr>
        <w:t>concept-</w:t>
      </w:r>
      <w:r w:rsidR="006430F8" w:rsidRPr="008914C7">
        <w:rPr>
          <w:sz w:val="16"/>
          <w:szCs w:val="16"/>
        </w:rPr>
        <w:t>wetsvoorstel</w:t>
      </w:r>
      <w:proofErr w:type="spellEnd"/>
      <w:r w:rsidR="006430F8" w:rsidRPr="008914C7">
        <w:rPr>
          <w:sz w:val="16"/>
          <w:szCs w:val="16"/>
        </w:rPr>
        <w:t xml:space="preserve"> terugdringen verzuim verbiedt </w:t>
      </w:r>
      <w:r w:rsidR="00C651BF" w:rsidRPr="008914C7">
        <w:rPr>
          <w:sz w:val="16"/>
          <w:szCs w:val="16"/>
        </w:rPr>
        <w:t xml:space="preserve">overigens </w:t>
      </w:r>
      <w:r w:rsidR="006430F8" w:rsidRPr="008914C7">
        <w:rPr>
          <w:sz w:val="16"/>
          <w:szCs w:val="16"/>
        </w:rPr>
        <w:t xml:space="preserve">het delen van persoonsgegevens aan leerplicht en samenwerkingsverband bij geoorloofd verzuim. </w:t>
      </w:r>
      <w:r w:rsidR="00F94552" w:rsidRPr="008914C7">
        <w:rPr>
          <w:sz w:val="16"/>
          <w:szCs w:val="16"/>
        </w:rPr>
        <w:t>Zorg</w:t>
      </w:r>
      <w:r w:rsidR="0086783B" w:rsidRPr="008914C7">
        <w:rPr>
          <w:sz w:val="16"/>
          <w:szCs w:val="16"/>
        </w:rPr>
        <w:t xml:space="preserve">elijk geoorloofd verzuim (waarbij school vermoedt dat sprake is van ongeoorloofd verzuim) </w:t>
      </w:r>
      <w:r w:rsidR="00E37B3C" w:rsidRPr="008914C7">
        <w:rPr>
          <w:sz w:val="16"/>
          <w:szCs w:val="16"/>
        </w:rPr>
        <w:t xml:space="preserve">mag wel worden gedeeld met leerplicht. Daarnaast </w:t>
      </w:r>
      <w:r w:rsidR="006430F8" w:rsidRPr="008914C7">
        <w:rPr>
          <w:sz w:val="16"/>
          <w:szCs w:val="16"/>
        </w:rPr>
        <w:t>kunnen gegevens op geaggregeerd niveau worden gedeeld.</w:t>
      </w:r>
    </w:p>
  </w:footnote>
  <w:footnote w:id="13">
    <w:p w14:paraId="09190022" w14:textId="77777777" w:rsidR="00A05E22" w:rsidRDefault="00A05E22" w:rsidP="00A05E22">
      <w:pPr>
        <w:pStyle w:val="Voetnoottekst"/>
      </w:pPr>
      <w:r>
        <w:rPr>
          <w:rStyle w:val="Voetnootmarkering"/>
        </w:rPr>
        <w:footnoteRef/>
      </w:r>
      <w:r>
        <w:t xml:space="preserve"> </w:t>
      </w:r>
      <w:r w:rsidRPr="00300867">
        <w:rPr>
          <w:sz w:val="16"/>
          <w:szCs w:val="16"/>
        </w:rPr>
        <w:t xml:space="preserve">Het is ook mogelijk dat partijen </w:t>
      </w:r>
      <w:r>
        <w:rPr>
          <w:sz w:val="16"/>
          <w:szCs w:val="16"/>
        </w:rPr>
        <w:t xml:space="preserve">speciaal voor het Casusoverleg </w:t>
      </w:r>
      <w:r w:rsidRPr="00300867">
        <w:rPr>
          <w:sz w:val="16"/>
          <w:szCs w:val="16"/>
        </w:rPr>
        <w:t>een gezamenlijk (digitaal) informatieverwerkingssysteem inrichten</w:t>
      </w:r>
      <w:r>
        <w:rPr>
          <w:sz w:val="16"/>
          <w:szCs w:val="16"/>
        </w:rPr>
        <w:t xml:space="preserve"> (gezamenlijk doel en middelen). In</w:t>
      </w:r>
      <w:r w:rsidRPr="00300867">
        <w:rPr>
          <w:sz w:val="16"/>
          <w:szCs w:val="16"/>
        </w:rPr>
        <w:t xml:space="preserve"> dat geval zijn ze Gezamenlijk Verwerkingsverantwoordelijke</w:t>
      </w:r>
      <w:r>
        <w:rPr>
          <w:sz w:val="16"/>
          <w:szCs w:val="16"/>
        </w:rPr>
        <w:t xml:space="preserve"> en dienen nadere afspraken te worden gemaakt over de gegevensverwerking, gegevensbeheer en contactpersonen.</w:t>
      </w:r>
      <w:r w:rsidRPr="00300867">
        <w:rPr>
          <w:sz w:val="16"/>
          <w:szCs w:val="16"/>
        </w:rPr>
        <w:t xml:space="preserve"> Uitgangspunt in dit model is dat elke partij zijn eigen gegevensverwerking heeft op basis van de eigen professionele relatie met de jongere (als cli</w:t>
      </w:r>
      <w:r w:rsidRPr="00300867">
        <w:rPr>
          <w:rFonts w:cstheme="minorHAnsi"/>
          <w:sz w:val="16"/>
          <w:szCs w:val="16"/>
        </w:rPr>
        <w:t>ë</w:t>
      </w:r>
      <w:r w:rsidRPr="00300867">
        <w:rPr>
          <w:sz w:val="16"/>
          <w:szCs w:val="16"/>
        </w:rPr>
        <w:t>nt of leerling).</w:t>
      </w:r>
      <w:r>
        <w:rPr>
          <w:sz w:val="16"/>
          <w:szCs w:val="16"/>
        </w:rPr>
        <w:t xml:space="preserve"> In het Casusoverleg is sprake van het delen van de eigen gegevens met andere partners met inachtneming van de bepalingen uit het Convenant.</w:t>
      </w:r>
    </w:p>
  </w:footnote>
  <w:footnote w:id="14">
    <w:p w14:paraId="1F26CF5A" w14:textId="77777777" w:rsidR="00A05E22" w:rsidRPr="00372CEF" w:rsidRDefault="00A05E22" w:rsidP="00A05E22">
      <w:pPr>
        <w:pStyle w:val="Voetnoottekst"/>
        <w:rPr>
          <w:sz w:val="16"/>
          <w:szCs w:val="16"/>
        </w:rPr>
      </w:pPr>
      <w:r w:rsidRPr="00372CEF">
        <w:rPr>
          <w:rStyle w:val="Voetnootmarkering"/>
          <w:sz w:val="16"/>
          <w:szCs w:val="16"/>
        </w:rPr>
        <w:footnoteRef/>
      </w:r>
      <w:r w:rsidRPr="00372CEF">
        <w:rPr>
          <w:sz w:val="16"/>
          <w:szCs w:val="16"/>
        </w:rPr>
        <w:t xml:space="preserve"> Op basis van </w:t>
      </w:r>
      <w:r>
        <w:rPr>
          <w:sz w:val="16"/>
          <w:szCs w:val="16"/>
        </w:rPr>
        <w:t xml:space="preserve">artikel 12 VN-verdrag inzake de rechten van het kind </w:t>
      </w:r>
      <w:r w:rsidRPr="00372CEF">
        <w:rPr>
          <w:sz w:val="16"/>
          <w:szCs w:val="16"/>
        </w:rPr>
        <w:t xml:space="preserve"> dien</w:t>
      </w:r>
      <w:r>
        <w:rPr>
          <w:sz w:val="16"/>
          <w:szCs w:val="16"/>
        </w:rPr>
        <w:t>en kinderen gehoord te worden over zaken die hen direct aangaan (</w:t>
      </w:r>
      <w:proofErr w:type="spellStart"/>
      <w:r>
        <w:rPr>
          <w:sz w:val="16"/>
          <w:szCs w:val="16"/>
        </w:rPr>
        <w:t>hoorrecht</w:t>
      </w:r>
      <w:proofErr w:type="spellEnd"/>
      <w:r>
        <w:rPr>
          <w:sz w:val="16"/>
          <w:szCs w:val="16"/>
        </w:rPr>
        <w:t xml:space="preserve">). </w:t>
      </w:r>
      <w:r w:rsidRPr="00372CEF">
        <w:rPr>
          <w:sz w:val="16"/>
          <w:szCs w:val="16"/>
        </w:rPr>
        <w:t>Vanaf 12 jaar oefent de jongere samen met de ouders de privacy-rechten uit en vanaf 16 jaar zelfstandig.</w:t>
      </w:r>
    </w:p>
  </w:footnote>
  <w:footnote w:id="15">
    <w:p w14:paraId="2EED6F9C" w14:textId="77777777" w:rsidR="00A05E22" w:rsidRPr="00456E68" w:rsidRDefault="00A05E22" w:rsidP="00A05E22">
      <w:pPr>
        <w:pStyle w:val="Voetnoottekst"/>
        <w:rPr>
          <w:sz w:val="16"/>
          <w:szCs w:val="16"/>
        </w:rPr>
      </w:pPr>
      <w:r w:rsidRPr="00456E68">
        <w:rPr>
          <w:rStyle w:val="Voetnootmarkering"/>
          <w:sz w:val="16"/>
          <w:szCs w:val="16"/>
        </w:rPr>
        <w:footnoteRef/>
      </w:r>
      <w:r w:rsidRPr="00456E68">
        <w:rPr>
          <w:sz w:val="16"/>
          <w:szCs w:val="16"/>
        </w:rPr>
        <w:t xml:space="preserve"> Te denken valt aan instanties </w:t>
      </w:r>
      <w:r>
        <w:rPr>
          <w:sz w:val="16"/>
          <w:szCs w:val="16"/>
        </w:rPr>
        <w:t xml:space="preserve">zoals Jeugdbescherming. Jeugdreclassering, </w:t>
      </w:r>
      <w:proofErr w:type="spellStart"/>
      <w:r>
        <w:rPr>
          <w:sz w:val="16"/>
          <w:szCs w:val="16"/>
        </w:rPr>
        <w:t>JeugdzorgPlus</w:t>
      </w:r>
      <w:proofErr w:type="spellEnd"/>
      <w:r w:rsidRPr="00456E68">
        <w:rPr>
          <w:sz w:val="16"/>
          <w:szCs w:val="16"/>
        </w:rPr>
        <w:t>. Gegevensdeling zal door hen moeten plaatsvinden met inachtneming van de voor deze instanties geldende privacy-bepalingen.</w:t>
      </w:r>
    </w:p>
  </w:footnote>
  <w:footnote w:id="16">
    <w:p w14:paraId="65DF8B30" w14:textId="77777777" w:rsidR="00A05E22" w:rsidRPr="00EF5B3B" w:rsidRDefault="00A05E22" w:rsidP="00A05E22">
      <w:pPr>
        <w:pStyle w:val="Voetnoottekst"/>
        <w:rPr>
          <w:sz w:val="16"/>
          <w:szCs w:val="16"/>
        </w:rPr>
      </w:pPr>
      <w:r w:rsidRPr="00EF5B3B">
        <w:rPr>
          <w:rStyle w:val="Voetnootmarkering"/>
          <w:sz w:val="16"/>
          <w:szCs w:val="16"/>
        </w:rPr>
        <w:footnoteRef/>
      </w:r>
      <w:r w:rsidRPr="00EF5B3B">
        <w:rPr>
          <w:sz w:val="16"/>
          <w:szCs w:val="16"/>
        </w:rPr>
        <w:t xml:space="preserve"> Alle partijen in het Casusoverleg kunnen casussen en daarmee ook persoonsgegevens inbrengen.  Dit zal regionaal en plaatselijk maatwerk vergen en concrete afspraken daarover. Omdat alle partijen persoonsgegevens kunnen inbrengen wordt in dit artikel voor elke </w:t>
      </w:r>
      <w:r>
        <w:rPr>
          <w:sz w:val="16"/>
          <w:szCs w:val="16"/>
        </w:rPr>
        <w:t>p</w:t>
      </w:r>
      <w:r w:rsidRPr="00EF5B3B">
        <w:rPr>
          <w:sz w:val="16"/>
          <w:szCs w:val="16"/>
        </w:rPr>
        <w:t>artij afzonderlijk de grondslag voor het uitwisselen van persoonsgegevens geformuleerd.</w:t>
      </w:r>
    </w:p>
  </w:footnote>
  <w:footnote w:id="17">
    <w:p w14:paraId="2ACE3FC1" w14:textId="1D12A2C4" w:rsidR="00BF6C09" w:rsidRDefault="00BF6C09">
      <w:pPr>
        <w:pStyle w:val="Voetnoottekst"/>
      </w:pPr>
      <w:r>
        <w:rPr>
          <w:rStyle w:val="Voetnootmarkering"/>
        </w:rPr>
        <w:footnoteRef/>
      </w:r>
      <w:r>
        <w:t xml:space="preserve"> </w:t>
      </w:r>
      <w:r w:rsidR="00B845AA">
        <w:t>Tenzij er een wettelijke plicht is om gegevens te delen</w:t>
      </w:r>
      <w:r w:rsidR="00580473">
        <w:t>, een zwaarwegend belang</w:t>
      </w:r>
      <w:r w:rsidR="00F82418">
        <w:t xml:space="preserve"> is bij het ontvangen van informatie over de cli</w:t>
      </w:r>
      <w:r w:rsidR="00F82418">
        <w:rPr>
          <w:rFonts w:cstheme="minorHAnsi"/>
        </w:rPr>
        <w:t>ë</w:t>
      </w:r>
      <w:r w:rsidR="00F82418">
        <w:t>nt</w:t>
      </w:r>
      <w:r w:rsidR="00B845AA">
        <w:t xml:space="preserve"> of er een conflict van plichten is</w:t>
      </w:r>
      <w:r w:rsidR="003B523E">
        <w:t xml:space="preserve"> (het voorkomen van ernstige schade aan de client of iemand anders</w:t>
      </w:r>
      <w:r w:rsidR="00580473">
        <w:t xml:space="preserve"> weegt</w:t>
      </w:r>
      <w:r w:rsidR="003B523E">
        <w:t xml:space="preserve"> dan zwaarder dan de privacy van de cli</w:t>
      </w:r>
      <w:r w:rsidR="00580473">
        <w:rPr>
          <w:rFonts w:cstheme="minorHAnsi"/>
        </w:rPr>
        <w:t>ë</w:t>
      </w:r>
      <w:r w:rsidR="00580473">
        <w:t>nt).</w:t>
      </w:r>
    </w:p>
  </w:footnote>
  <w:footnote w:id="18">
    <w:p w14:paraId="4BEB9045" w14:textId="77777777" w:rsidR="00A05E22" w:rsidRPr="00E21547" w:rsidRDefault="00A05E22" w:rsidP="00A05E22">
      <w:pPr>
        <w:pStyle w:val="Voetnoottekst"/>
        <w:rPr>
          <w:sz w:val="16"/>
          <w:szCs w:val="16"/>
        </w:rPr>
      </w:pPr>
      <w:r w:rsidRPr="00E21547">
        <w:rPr>
          <w:rStyle w:val="Voetnootmarkering"/>
          <w:sz w:val="16"/>
          <w:szCs w:val="16"/>
        </w:rPr>
        <w:footnoteRef/>
      </w:r>
      <w:r w:rsidRPr="00E21547">
        <w:rPr>
          <w:sz w:val="16"/>
          <w:szCs w:val="16"/>
        </w:rPr>
        <w:t xml:space="preserve"> In deze artikelen wordt geregeld dat het schoolbestuur zo nodig in overleg treedt met gemeente en zorginstellingen voor leerlingen die extra ondersteunen behoeven.</w:t>
      </w:r>
    </w:p>
  </w:footnote>
  <w:footnote w:id="19">
    <w:p w14:paraId="270A8D1F" w14:textId="77777777" w:rsidR="00A05E22" w:rsidRPr="00EF5B3B" w:rsidRDefault="00A05E22" w:rsidP="00A05E22">
      <w:pPr>
        <w:pStyle w:val="Voetnoottekst"/>
        <w:rPr>
          <w:sz w:val="16"/>
          <w:szCs w:val="16"/>
        </w:rPr>
      </w:pPr>
      <w:r w:rsidRPr="00EF5B3B">
        <w:rPr>
          <w:rStyle w:val="Voetnootmarkering"/>
          <w:sz w:val="16"/>
          <w:szCs w:val="16"/>
        </w:rPr>
        <w:footnoteRef/>
      </w:r>
      <w:r w:rsidRPr="00EF5B3B">
        <w:rPr>
          <w:sz w:val="16"/>
          <w:szCs w:val="16"/>
        </w:rPr>
        <w:t xml:space="preserve"> Dit kan zowel   speciaal basisonderwijs, speciaal of voortgezet speciaal onderwijs zijn als een tijdelijke, </w:t>
      </w:r>
      <w:proofErr w:type="spellStart"/>
      <w:r w:rsidRPr="00EF5B3B">
        <w:rPr>
          <w:sz w:val="16"/>
          <w:szCs w:val="16"/>
        </w:rPr>
        <w:t>bovenschoolse</w:t>
      </w:r>
      <w:proofErr w:type="spellEnd"/>
      <w:r w:rsidRPr="00EF5B3B">
        <w:rPr>
          <w:sz w:val="16"/>
          <w:szCs w:val="16"/>
        </w:rPr>
        <w:t xml:space="preserve"> voorziening als bijvoorbeeld het OPDC.</w:t>
      </w:r>
    </w:p>
  </w:footnote>
  <w:footnote w:id="20">
    <w:p w14:paraId="52B7954C" w14:textId="72DE3628" w:rsidR="00014FEC" w:rsidRPr="00014FEC" w:rsidRDefault="00014FEC">
      <w:pPr>
        <w:pStyle w:val="Voetnoottekst"/>
        <w:rPr>
          <w:sz w:val="16"/>
          <w:szCs w:val="16"/>
        </w:rPr>
      </w:pPr>
      <w:r w:rsidRPr="00014FEC">
        <w:rPr>
          <w:rStyle w:val="Voetnootmarkering"/>
          <w:sz w:val="16"/>
          <w:szCs w:val="16"/>
        </w:rPr>
        <w:footnoteRef/>
      </w:r>
      <w:r w:rsidRPr="00014FEC">
        <w:rPr>
          <w:sz w:val="16"/>
          <w:szCs w:val="16"/>
        </w:rPr>
        <w:t xml:space="preserve"> https://duo.nl/zakelijk/verzuim/verzuim/soorten-verzuim.jsp</w:t>
      </w:r>
    </w:p>
  </w:footnote>
  <w:footnote w:id="21">
    <w:p w14:paraId="2A2C7736" w14:textId="77777777" w:rsidR="00A05E22" w:rsidRDefault="00A05E22" w:rsidP="00A05E22">
      <w:pPr>
        <w:pStyle w:val="Voetnoottekst"/>
      </w:pPr>
      <w:r>
        <w:rPr>
          <w:rStyle w:val="Voetnootmarkering"/>
        </w:rPr>
        <w:footnoteRef/>
      </w:r>
      <w:r>
        <w:t xml:space="preserve"> </w:t>
      </w:r>
      <w:r w:rsidRPr="00CB0A8E">
        <w:rPr>
          <w:sz w:val="16"/>
          <w:szCs w:val="16"/>
        </w:rPr>
        <w:t>De professionele standaard bestaat uit geldende wet- en regelgeving, richtlijnen, kwaliteitsstandaarden en beroepscode.</w:t>
      </w:r>
    </w:p>
  </w:footnote>
  <w:footnote w:id="22">
    <w:p w14:paraId="06E61130" w14:textId="77777777" w:rsidR="00A05E22" w:rsidRPr="00F47BB8" w:rsidRDefault="00A05E22" w:rsidP="00A05E22">
      <w:pPr>
        <w:pStyle w:val="Voetnoottekst"/>
        <w:rPr>
          <w:sz w:val="16"/>
          <w:szCs w:val="16"/>
        </w:rPr>
      </w:pPr>
      <w:r w:rsidRPr="00F47BB8">
        <w:rPr>
          <w:rStyle w:val="Voetnootmarkering"/>
          <w:sz w:val="16"/>
          <w:szCs w:val="16"/>
        </w:rPr>
        <w:footnoteRef/>
      </w:r>
      <w:r w:rsidRPr="00F47BB8">
        <w:rPr>
          <w:sz w:val="16"/>
          <w:szCs w:val="16"/>
        </w:rPr>
        <w:t xml:space="preserve"> Het doorbreken van de geheimhoudingsplicht op grond van ‘conflict van plichten’ blijft in het kader van dit Convenant buiten beschouwing.</w:t>
      </w:r>
    </w:p>
  </w:footnote>
  <w:footnote w:id="23">
    <w:p w14:paraId="432E0540" w14:textId="77777777" w:rsidR="00A05E22" w:rsidRDefault="00A05E22" w:rsidP="00A05E22">
      <w:pPr>
        <w:pStyle w:val="Voetnoottekst"/>
      </w:pPr>
      <w:r>
        <w:rPr>
          <w:rStyle w:val="Voetnootmarkering"/>
        </w:rPr>
        <w:footnoteRef/>
      </w:r>
      <w:r>
        <w:t xml:space="preserve"> </w:t>
      </w:r>
      <w:r w:rsidRPr="00F3546F">
        <w:rPr>
          <w:sz w:val="16"/>
          <w:szCs w:val="16"/>
        </w:rPr>
        <w:t>Het recht van kinderen om gehoord te worden over zaken die hen direct aangaan is vastgelegd in artikel 12 van het VN-verdrag inzake de rechten van het kind.</w:t>
      </w:r>
    </w:p>
  </w:footnote>
  <w:footnote w:id="24">
    <w:p w14:paraId="578C4589" w14:textId="72033AA9" w:rsidR="00A05E22" w:rsidRPr="00EF5B3B" w:rsidRDefault="00A05E22" w:rsidP="00A05E22">
      <w:pPr>
        <w:pStyle w:val="Voetnoottekst"/>
        <w:rPr>
          <w:sz w:val="16"/>
          <w:szCs w:val="16"/>
        </w:rPr>
      </w:pPr>
      <w:r w:rsidRPr="00EF5B3B">
        <w:rPr>
          <w:rStyle w:val="Voetnootmarkering"/>
          <w:sz w:val="16"/>
          <w:szCs w:val="16"/>
        </w:rPr>
        <w:footnoteRef/>
      </w:r>
      <w:r w:rsidRPr="00EF5B3B">
        <w:rPr>
          <w:sz w:val="16"/>
          <w:szCs w:val="16"/>
        </w:rPr>
        <w:t xml:space="preserve"> Samenwerkingsverbanden mogen </w:t>
      </w:r>
      <w:r w:rsidR="0081005D">
        <w:rPr>
          <w:sz w:val="16"/>
          <w:szCs w:val="16"/>
        </w:rPr>
        <w:t xml:space="preserve">inmiddels </w:t>
      </w:r>
      <w:r w:rsidR="00AD1BC6">
        <w:rPr>
          <w:sz w:val="16"/>
          <w:szCs w:val="16"/>
        </w:rPr>
        <w:t>het</w:t>
      </w:r>
      <w:r w:rsidRPr="00EF5B3B">
        <w:rPr>
          <w:sz w:val="16"/>
          <w:szCs w:val="16"/>
        </w:rPr>
        <w:t xml:space="preserve"> BSN registeren. </w:t>
      </w:r>
      <w:r w:rsidR="000E4C88">
        <w:rPr>
          <w:sz w:val="16"/>
          <w:szCs w:val="16"/>
        </w:rPr>
        <w:t>Verder is uitwisseling alleen mogelijk tussen scholen onderling</w:t>
      </w:r>
      <w:r w:rsidR="00725724">
        <w:rPr>
          <w:sz w:val="16"/>
          <w:szCs w:val="16"/>
        </w:rPr>
        <w:t xml:space="preserve"> en de gemeente en school. </w:t>
      </w:r>
      <w:r w:rsidR="002F0D06">
        <w:rPr>
          <w:sz w:val="16"/>
          <w:szCs w:val="16"/>
        </w:rPr>
        <w:t>Uitwisseling van het BSN nummer met mbo-instellingen is niet mogelijk.</w:t>
      </w:r>
    </w:p>
  </w:footnote>
  <w:footnote w:id="25">
    <w:p w14:paraId="3B547814" w14:textId="77777777" w:rsidR="00A05E22" w:rsidRDefault="00A05E22" w:rsidP="00A05E22">
      <w:pPr>
        <w:pStyle w:val="Voetnoottekst"/>
      </w:pPr>
      <w:r w:rsidRPr="00EF5B3B">
        <w:rPr>
          <w:rStyle w:val="Voetnootmarkering"/>
          <w:sz w:val="16"/>
          <w:szCs w:val="16"/>
        </w:rPr>
        <w:footnoteRef/>
      </w:r>
      <w:r w:rsidRPr="00EF5B3B">
        <w:rPr>
          <w:sz w:val="16"/>
          <w:szCs w:val="16"/>
        </w:rPr>
        <w:t xml:space="preserve"> </w:t>
      </w:r>
      <w:r w:rsidRPr="00EF5B3B">
        <w:rPr>
          <w:iCs/>
          <w:color w:val="000000" w:themeColor="text1"/>
          <w:sz w:val="16"/>
          <w:szCs w:val="16"/>
        </w:rPr>
        <w:t>Deze informatie geeft niet aan wat de ondersteuning precies inhoudt maar wel dat er ondersteuning in de thuissituatie plaats vindt.</w:t>
      </w:r>
    </w:p>
  </w:footnote>
  <w:footnote w:id="26">
    <w:p w14:paraId="328F72E7" w14:textId="77777777" w:rsidR="00A05E22" w:rsidRDefault="00A05E22" w:rsidP="00A05E22">
      <w:pPr>
        <w:pStyle w:val="Voetnoottekst"/>
      </w:pPr>
      <w:r>
        <w:rPr>
          <w:rStyle w:val="Voetnootmarkering"/>
        </w:rPr>
        <w:footnoteRef/>
      </w:r>
      <w:r>
        <w:t xml:space="preserve"> </w:t>
      </w:r>
      <w:r w:rsidRPr="000D4DAE">
        <w:rPr>
          <w:sz w:val="16"/>
          <w:szCs w:val="16"/>
        </w:rPr>
        <w:t>Dit kan anders zijn als een gezamenlijk (digitaal) informatiesysteem is ingericht en partijen Gezamenlijke Verwerkingsverantwoordel</w:t>
      </w:r>
      <w:r>
        <w:rPr>
          <w:sz w:val="16"/>
          <w:szCs w:val="16"/>
        </w:rPr>
        <w:t>i</w:t>
      </w:r>
      <w:r w:rsidRPr="000D4DAE">
        <w:rPr>
          <w:sz w:val="16"/>
          <w:szCs w:val="16"/>
        </w:rPr>
        <w:t>jke zijn.</w:t>
      </w:r>
    </w:p>
  </w:footnote>
  <w:footnote w:id="27">
    <w:p w14:paraId="4437E760" w14:textId="77777777" w:rsidR="00A05E22" w:rsidRPr="00CB118F" w:rsidRDefault="00A05E22" w:rsidP="00A05E22">
      <w:pPr>
        <w:pStyle w:val="Voetnoottekst"/>
        <w:rPr>
          <w:sz w:val="16"/>
          <w:szCs w:val="16"/>
        </w:rPr>
      </w:pPr>
      <w:r w:rsidRPr="00CB118F">
        <w:rPr>
          <w:rStyle w:val="Voetnootmarkering"/>
          <w:sz w:val="16"/>
          <w:szCs w:val="16"/>
        </w:rPr>
        <w:footnoteRef/>
      </w:r>
      <w:r w:rsidRPr="00CB118F">
        <w:rPr>
          <w:sz w:val="16"/>
          <w:szCs w:val="16"/>
        </w:rPr>
        <w:t xml:space="preserve"> Bij onafgebroken wordt hier bedoeld dat de leerling niet langer in de zgn. </w:t>
      </w:r>
      <w:proofErr w:type="spellStart"/>
      <w:r w:rsidRPr="00CB118F">
        <w:rPr>
          <w:sz w:val="16"/>
          <w:szCs w:val="16"/>
        </w:rPr>
        <w:t>m@zl-criteria</w:t>
      </w:r>
      <w:proofErr w:type="spellEnd"/>
      <w:r w:rsidRPr="00CB118F">
        <w:rPr>
          <w:sz w:val="16"/>
          <w:szCs w:val="16"/>
        </w:rPr>
        <w:t xml:space="preserve"> valt (dus 4 ziekmeldingen in 12 weken of 7 aaneengesloten schooldagen).</w:t>
      </w:r>
    </w:p>
  </w:footnote>
  <w:footnote w:id="28">
    <w:p w14:paraId="2FB43773" w14:textId="77777777" w:rsidR="00A05E22" w:rsidRPr="00CB1BF2" w:rsidRDefault="00A05E22" w:rsidP="00A05E22">
      <w:pPr>
        <w:pStyle w:val="Voetnoottekst"/>
        <w:rPr>
          <w:sz w:val="16"/>
          <w:szCs w:val="16"/>
        </w:rPr>
      </w:pPr>
      <w:r w:rsidRPr="00CB1BF2">
        <w:rPr>
          <w:rStyle w:val="Voetnootmarkering"/>
          <w:sz w:val="16"/>
          <w:szCs w:val="16"/>
        </w:rPr>
        <w:footnoteRef/>
      </w:r>
      <w:r w:rsidRPr="00CB1BF2">
        <w:rPr>
          <w:sz w:val="16"/>
          <w:szCs w:val="16"/>
        </w:rPr>
        <w:t xml:space="preserve"> Voor de school betekent dit dat gegevens uit het Casusoverleg terug zijn te vinden in het </w:t>
      </w:r>
      <w:proofErr w:type="spellStart"/>
      <w:r w:rsidRPr="00CB1BF2">
        <w:rPr>
          <w:sz w:val="16"/>
          <w:szCs w:val="16"/>
        </w:rPr>
        <w:t>leerlingdossier</w:t>
      </w:r>
      <w:proofErr w:type="spellEnd"/>
      <w:r w:rsidRPr="00CB1BF2">
        <w:rPr>
          <w:sz w:val="16"/>
          <w:szCs w:val="16"/>
        </w:rPr>
        <w:t xml:space="preserve"> van de leerling, voor zover nodig voor het onderwijsproces. De jeugdhulpverlener zal afspraken en acties voor de eigen client vastleggen in het cli</w:t>
      </w:r>
      <w:r w:rsidRPr="00CB1BF2">
        <w:rPr>
          <w:rFonts w:cstheme="minorHAnsi"/>
          <w:sz w:val="16"/>
          <w:szCs w:val="16"/>
        </w:rPr>
        <w:t>ë</w:t>
      </w:r>
      <w:r w:rsidRPr="00CB1BF2">
        <w:rPr>
          <w:sz w:val="16"/>
          <w:szCs w:val="16"/>
        </w:rPr>
        <w:t xml:space="preserve">ntdossier. </w:t>
      </w:r>
    </w:p>
  </w:footnote>
  <w:footnote w:id="29">
    <w:p w14:paraId="2FC00DFF" w14:textId="77777777" w:rsidR="00A05E22" w:rsidRPr="004101E4" w:rsidRDefault="00A05E22" w:rsidP="00A05E22">
      <w:pPr>
        <w:pStyle w:val="Voetnoottekst"/>
        <w:rPr>
          <w:sz w:val="16"/>
          <w:szCs w:val="16"/>
        </w:rPr>
      </w:pPr>
      <w:r w:rsidRPr="004101E4">
        <w:rPr>
          <w:rStyle w:val="Voetnootmarkering"/>
          <w:sz w:val="16"/>
          <w:szCs w:val="16"/>
        </w:rPr>
        <w:footnoteRef/>
      </w:r>
      <w:r w:rsidRPr="004101E4">
        <w:rPr>
          <w:sz w:val="16"/>
          <w:szCs w:val="16"/>
        </w:rPr>
        <w:t xml:space="preserve"> </w:t>
      </w:r>
      <w:proofErr w:type="spellStart"/>
      <w:r w:rsidRPr="004101E4">
        <w:rPr>
          <w:iCs/>
          <w:color w:val="000000" w:themeColor="text1"/>
          <w:sz w:val="16"/>
          <w:szCs w:val="16"/>
        </w:rPr>
        <w:t>Meerfactorauthenticatie</w:t>
      </w:r>
      <w:proofErr w:type="spellEnd"/>
      <w:r w:rsidRPr="004101E4">
        <w:rPr>
          <w:iCs/>
          <w:color w:val="000000" w:themeColor="text1"/>
          <w:sz w:val="16"/>
          <w:szCs w:val="16"/>
        </w:rPr>
        <w:t xml:space="preserve"> is een vorm van (toegangs</w:t>
      </w:r>
      <w:r>
        <w:rPr>
          <w:iCs/>
          <w:color w:val="000000" w:themeColor="text1"/>
          <w:sz w:val="16"/>
          <w:szCs w:val="16"/>
        </w:rPr>
        <w:t>-</w:t>
      </w:r>
      <w:r w:rsidRPr="004101E4">
        <w:rPr>
          <w:iCs/>
          <w:color w:val="000000" w:themeColor="text1"/>
          <w:sz w:val="16"/>
          <w:szCs w:val="16"/>
        </w:rPr>
        <w:t>)beveiliging waarbij de gebruiker zich met een combinatie van minimaal twee verschillende typen authenticatiefactoren moet authentiseren om toegang te krijgen tot de persoonsgegevens. Dit is bijvoorbeeld het geval indien het wachtwoord van het bestand niet via dezelfde pc wordt verstuurd  maar via een ander device wordt verzonden, bijvoorbeeld middels een sms-bericht door middel van een mobiele telefoon.</w:t>
      </w:r>
    </w:p>
  </w:footnote>
  <w:footnote w:id="30">
    <w:p w14:paraId="75E5B398" w14:textId="77777777" w:rsidR="00A05E22" w:rsidRPr="001A59EE" w:rsidRDefault="00A05E22" w:rsidP="00A05E22">
      <w:pPr>
        <w:pStyle w:val="Voetnoottekst"/>
        <w:rPr>
          <w:sz w:val="16"/>
          <w:szCs w:val="16"/>
        </w:rPr>
      </w:pPr>
      <w:r w:rsidRPr="001A59EE">
        <w:rPr>
          <w:rStyle w:val="Voetnootmarkering"/>
          <w:sz w:val="16"/>
          <w:szCs w:val="16"/>
        </w:rPr>
        <w:footnoteRef/>
      </w:r>
      <w:r w:rsidRPr="001A59EE">
        <w:rPr>
          <w:sz w:val="16"/>
          <w:szCs w:val="16"/>
        </w:rPr>
        <w:t xml:space="preserve"> Tot het moment van intrekken van de toestemming is sprake van een rechtmatige verwerking van persoonsgegevens.</w:t>
      </w:r>
    </w:p>
  </w:footnote>
  <w:footnote w:id="31">
    <w:p w14:paraId="0827C4C2" w14:textId="5DE58496" w:rsidR="00A05E22" w:rsidRDefault="00A05E22" w:rsidP="00A05E22">
      <w:pPr>
        <w:pStyle w:val="Voetnoottekst"/>
      </w:pPr>
      <w:r w:rsidRPr="001A59EE">
        <w:rPr>
          <w:rStyle w:val="Voetnootmarkering"/>
          <w:sz w:val="16"/>
          <w:szCs w:val="16"/>
        </w:rPr>
        <w:footnoteRef/>
      </w:r>
      <w:r w:rsidRPr="001A59EE">
        <w:rPr>
          <w:sz w:val="16"/>
          <w:szCs w:val="16"/>
        </w:rPr>
        <w:t xml:space="preserve"> De jongere </w:t>
      </w:r>
      <w:proofErr w:type="spellStart"/>
      <w:r w:rsidRPr="001A59EE">
        <w:rPr>
          <w:sz w:val="16"/>
          <w:szCs w:val="16"/>
        </w:rPr>
        <w:t>cq</w:t>
      </w:r>
      <w:proofErr w:type="spellEnd"/>
      <w:r w:rsidRPr="001A59EE">
        <w:rPr>
          <w:sz w:val="16"/>
          <w:szCs w:val="16"/>
        </w:rPr>
        <w:t xml:space="preserve"> de ouder dient te weten wie welke informatie over het kind deelt en registreert. Zie Bijlage 3 </w:t>
      </w:r>
      <w:r w:rsidR="006834D9">
        <w:rPr>
          <w:sz w:val="16"/>
          <w:szCs w:val="16"/>
        </w:rPr>
        <w:t>Beschrijving</w:t>
      </w:r>
      <w:r w:rsidRPr="001A59EE">
        <w:rPr>
          <w:sz w:val="16"/>
          <w:szCs w:val="16"/>
        </w:rPr>
        <w:t xml:space="preserve"> </w:t>
      </w:r>
      <w:proofErr w:type="spellStart"/>
      <w:r w:rsidRPr="001A59EE">
        <w:rPr>
          <w:sz w:val="16"/>
          <w:szCs w:val="16"/>
        </w:rPr>
        <w:t>Casusoverleg</w:t>
      </w:r>
      <w:r w:rsidR="006834D9">
        <w:rPr>
          <w:sz w:val="16"/>
          <w:szCs w:val="16"/>
        </w:rPr>
        <w:t>gen</w:t>
      </w:r>
      <w:proofErr w:type="spellEnd"/>
      <w:r w:rsidRPr="001A59EE">
        <w:rPr>
          <w:sz w:val="16"/>
          <w:szCs w:val="16"/>
        </w:rPr>
        <w:t>. In het Convenant wordt ervan uitgegaan dat ouders/betrokkene zelf ook deel uitmaken van het Casusoverleg</w:t>
      </w:r>
      <w:r>
        <w:rPr>
          <w:sz w:val="16"/>
          <w:szCs w:val="16"/>
        </w:rPr>
        <w:t>.</w:t>
      </w:r>
      <w:r>
        <w:t xml:space="preserve"> </w:t>
      </w:r>
    </w:p>
  </w:footnote>
  <w:footnote w:id="32">
    <w:p w14:paraId="78B407BC" w14:textId="77777777" w:rsidR="00A05E22" w:rsidRPr="001A59EE" w:rsidRDefault="00A05E22" w:rsidP="00A05E22">
      <w:pPr>
        <w:pStyle w:val="Voetnoottekst"/>
        <w:rPr>
          <w:sz w:val="16"/>
          <w:szCs w:val="16"/>
        </w:rPr>
      </w:pPr>
      <w:r w:rsidRPr="001A59EE">
        <w:rPr>
          <w:rStyle w:val="Voetnootmarkering"/>
          <w:sz w:val="16"/>
          <w:szCs w:val="16"/>
        </w:rPr>
        <w:footnoteRef/>
      </w:r>
      <w:r w:rsidRPr="001A59EE">
        <w:rPr>
          <w:sz w:val="16"/>
          <w:szCs w:val="16"/>
        </w:rPr>
        <w:t xml:space="preserve"> Tot 12 jaar wordt dit recht uitgeoefend door de wettelijk vertegenwoordiger van betrokkene. Tussen 12 en 16 jaar geldt dit recht voor betrokkene en wettelijk vertegenwoordiger allebei en vanaf 16 jaar door betrokkene zelf. De onderwijswetgeving (artikel 11 WPO) geeft de wettelijk vertegenwoordiger van de leerling die nog niet meerderjarig (18 jaar) is, recht op informatie over de vordering van de leerling.</w:t>
      </w:r>
    </w:p>
  </w:footnote>
  <w:footnote w:id="33">
    <w:p w14:paraId="2D99BF85" w14:textId="77777777" w:rsidR="00A05E22" w:rsidRPr="001A59EE" w:rsidRDefault="00A05E22" w:rsidP="00A05E22">
      <w:pPr>
        <w:pStyle w:val="Voetnoottekst"/>
        <w:rPr>
          <w:sz w:val="16"/>
          <w:szCs w:val="16"/>
        </w:rPr>
      </w:pPr>
      <w:r w:rsidRPr="001A59EE">
        <w:rPr>
          <w:rStyle w:val="Voetnootmarkering"/>
          <w:sz w:val="16"/>
          <w:szCs w:val="16"/>
        </w:rPr>
        <w:footnoteRef/>
      </w:r>
      <w:r w:rsidRPr="001A59EE">
        <w:rPr>
          <w:sz w:val="16"/>
          <w:szCs w:val="16"/>
        </w:rPr>
        <w:t xml:space="preserve"> Zie ook Bijlage 3 Checklist inrichting Casusoverleg. Het is gewenst dat ouders een aanspreekpunt hebben voor het Casusoverleg (regisseur, </w:t>
      </w:r>
      <w:proofErr w:type="spellStart"/>
      <w:r w:rsidRPr="001A59EE">
        <w:rPr>
          <w:sz w:val="16"/>
          <w:szCs w:val="16"/>
        </w:rPr>
        <w:t>samenroeper</w:t>
      </w:r>
      <w:proofErr w:type="spellEnd"/>
      <w:r w:rsidRPr="001A59EE">
        <w:rPr>
          <w:sz w:val="16"/>
          <w:szCs w:val="16"/>
        </w:rPr>
        <w:t xml:space="preserve">) waartoe ze zich kunnen wenden. </w:t>
      </w:r>
    </w:p>
  </w:footnote>
  <w:footnote w:id="34">
    <w:p w14:paraId="7E550D7B" w14:textId="77777777" w:rsidR="00A05E22" w:rsidRDefault="00A05E22" w:rsidP="00A05E22">
      <w:pPr>
        <w:pStyle w:val="Voetnoottekst"/>
      </w:pPr>
      <w:r w:rsidRPr="001A59EE">
        <w:rPr>
          <w:rStyle w:val="Voetnootmarkering"/>
          <w:sz w:val="16"/>
          <w:szCs w:val="16"/>
        </w:rPr>
        <w:footnoteRef/>
      </w:r>
      <w:r w:rsidRPr="001A59EE">
        <w:rPr>
          <w:sz w:val="16"/>
          <w:szCs w:val="16"/>
        </w:rPr>
        <w:t xml:space="preserve"> Dit recht geldt niet als de grondslag voor de verwerking het algemeen belang is. Er moet sprake zijn van specifieke toestemming of een overeenkomst voor de verwerking van persoonsgegevens.</w:t>
      </w:r>
    </w:p>
  </w:footnote>
  <w:footnote w:id="35">
    <w:p w14:paraId="1FF3226B" w14:textId="77777777" w:rsidR="00A05E22" w:rsidRPr="001A59EE" w:rsidRDefault="00A05E22" w:rsidP="00A05E22">
      <w:pPr>
        <w:pStyle w:val="Voetnoottekst"/>
        <w:rPr>
          <w:sz w:val="16"/>
          <w:szCs w:val="16"/>
        </w:rPr>
      </w:pPr>
      <w:r w:rsidRPr="001A59EE">
        <w:rPr>
          <w:rStyle w:val="Voetnootmarkering"/>
          <w:sz w:val="16"/>
          <w:szCs w:val="16"/>
        </w:rPr>
        <w:footnoteRef/>
      </w:r>
      <w:r w:rsidRPr="001A59EE">
        <w:rPr>
          <w:sz w:val="16"/>
          <w:szCs w:val="16"/>
        </w:rPr>
        <w:t xml:space="preserve"> Alleen bij uitzondering kan inzage worden geweigerd. Artikel 41 van de Uitvoeringswet AVG bevat een aantal uitzonderingsgronden (openbare veiligheid, voorkomen strafbare feiten, bescherming rechten en vrijheden van anderen). De organisatie met argumenten geven voor de weigering en laten zien dat een zorgvuldige afweging van betrokken belangen is gemaakt.</w:t>
      </w:r>
    </w:p>
  </w:footnote>
  <w:footnote w:id="36">
    <w:p w14:paraId="4D7C2ABA" w14:textId="77777777" w:rsidR="00A05E22" w:rsidRDefault="00A05E22" w:rsidP="00A05E22">
      <w:pPr>
        <w:pStyle w:val="Voetnoottekst"/>
      </w:pPr>
      <w:r>
        <w:rPr>
          <w:rStyle w:val="Voetnootmarkering"/>
        </w:rPr>
        <w:footnoteRef/>
      </w:r>
      <w:r>
        <w:t xml:space="preserve"> </w:t>
      </w:r>
      <w:r w:rsidRPr="007709A5">
        <w:rPr>
          <w:sz w:val="16"/>
          <w:szCs w:val="16"/>
        </w:rPr>
        <w:t>Het recht van kinderen om gehoord te worden over zaken die hen direct aangaan is vastgelegd in artikel 12 van het VN-verdrag inzake de rechten van het kind.</w:t>
      </w:r>
    </w:p>
  </w:footnote>
  <w:footnote w:id="37">
    <w:p w14:paraId="2F8002D4" w14:textId="77777777" w:rsidR="00A05E22" w:rsidRDefault="00A05E22" w:rsidP="00A05E22">
      <w:pPr>
        <w:pStyle w:val="Voetnoottekst"/>
      </w:pPr>
      <w:r w:rsidRPr="001A59EE">
        <w:rPr>
          <w:rStyle w:val="Voetnootmarkering"/>
          <w:sz w:val="16"/>
          <w:szCs w:val="16"/>
        </w:rPr>
        <w:footnoteRef/>
      </w:r>
      <w:r w:rsidRPr="001A59EE">
        <w:rPr>
          <w:sz w:val="16"/>
          <w:szCs w:val="16"/>
        </w:rPr>
        <w:t xml:space="preserve"> Indien een hulpverlener een beroepsfout maakt waar schade uit voortvloeit is in principe de werkgever hiervoor verantwoordelijk (werkgeversaansprakelijkheid). In dit Convenant wordt daarom niet de individuele hulpverlener aansprakelijk gesteld maar diens werkgever die </w:t>
      </w:r>
      <w:r>
        <w:rPr>
          <w:sz w:val="16"/>
          <w:szCs w:val="16"/>
        </w:rPr>
        <w:t>p</w:t>
      </w:r>
      <w:r w:rsidRPr="001A59EE">
        <w:rPr>
          <w:sz w:val="16"/>
          <w:szCs w:val="16"/>
        </w:rPr>
        <w:t>artij is bij dit Convenant.</w:t>
      </w:r>
    </w:p>
  </w:footnote>
  <w:footnote w:id="38">
    <w:p w14:paraId="0F991401" w14:textId="1874EDFC" w:rsidR="007C4017" w:rsidRPr="004371D8" w:rsidRDefault="007C4017">
      <w:pPr>
        <w:pStyle w:val="Voetnoottekst"/>
        <w:rPr>
          <w:sz w:val="16"/>
          <w:szCs w:val="16"/>
        </w:rPr>
      </w:pPr>
      <w:r w:rsidRPr="004371D8">
        <w:rPr>
          <w:rStyle w:val="Voetnootmarkering"/>
          <w:sz w:val="16"/>
          <w:szCs w:val="16"/>
        </w:rPr>
        <w:footnoteRef/>
      </w:r>
      <w:r w:rsidR="003E253D" w:rsidRPr="004371D8">
        <w:rPr>
          <w:sz w:val="16"/>
          <w:szCs w:val="16"/>
        </w:rPr>
        <w:t>Het casusoverleg kan bestaan uit vaste deelnemers maar ook uit wisselende deelnemers. In dat laatste geval is toetreding dus beperkt tot die situaties waarbij de toetreder direct betrokken is.</w:t>
      </w:r>
    </w:p>
  </w:footnote>
  <w:footnote w:id="39">
    <w:p w14:paraId="70882A0F" w14:textId="753D2F75" w:rsidR="006851C8" w:rsidRPr="00752661" w:rsidRDefault="006851C8">
      <w:pPr>
        <w:pStyle w:val="Voetnoottekst"/>
        <w:rPr>
          <w:sz w:val="16"/>
          <w:szCs w:val="16"/>
        </w:rPr>
      </w:pPr>
      <w:r w:rsidRPr="00752661">
        <w:rPr>
          <w:rStyle w:val="Voetnootmarkering"/>
          <w:sz w:val="16"/>
          <w:szCs w:val="16"/>
        </w:rPr>
        <w:footnoteRef/>
      </w:r>
      <w:r w:rsidRPr="00752661">
        <w:rPr>
          <w:sz w:val="16"/>
          <w:szCs w:val="16"/>
        </w:rPr>
        <w:t xml:space="preserve"> Procesregisseur </w:t>
      </w:r>
      <w:r w:rsidR="00725312" w:rsidRPr="00752661">
        <w:rPr>
          <w:sz w:val="16"/>
          <w:szCs w:val="16"/>
        </w:rPr>
        <w:t xml:space="preserve">is te onderscheiden van casusregisseur. De procesregisseur brengt partijen bij elkaar, </w:t>
      </w:r>
      <w:r w:rsidR="00956367" w:rsidRPr="00752661">
        <w:rPr>
          <w:sz w:val="16"/>
          <w:szCs w:val="16"/>
        </w:rPr>
        <w:t xml:space="preserve">bewaakt de </w:t>
      </w:r>
      <w:r w:rsidR="00BF4F3C" w:rsidRPr="00752661">
        <w:rPr>
          <w:sz w:val="16"/>
          <w:szCs w:val="16"/>
        </w:rPr>
        <w:t>coördinatie</w:t>
      </w:r>
      <w:r w:rsidR="00956367" w:rsidRPr="00752661">
        <w:rPr>
          <w:sz w:val="16"/>
          <w:szCs w:val="16"/>
        </w:rPr>
        <w:t xml:space="preserve"> van de samenwerking en de voortgang</w:t>
      </w:r>
      <w:r w:rsidR="00752661" w:rsidRPr="00752661">
        <w:rPr>
          <w:sz w:val="16"/>
          <w:szCs w:val="16"/>
        </w:rPr>
        <w:t xml:space="preserve"> maar niet zelf verantwoordelijk voor de hulpverlening of behandeling</w:t>
      </w:r>
      <w:r w:rsidR="00361A46">
        <w:rPr>
          <w:sz w:val="16"/>
          <w:szCs w:val="16"/>
        </w:rPr>
        <w:t>.</w:t>
      </w:r>
    </w:p>
  </w:footnote>
  <w:footnote w:id="40">
    <w:p w14:paraId="2646E9D0" w14:textId="560FF0C8" w:rsidR="00B565D4" w:rsidRPr="00923AF1" w:rsidRDefault="00B565D4">
      <w:pPr>
        <w:pStyle w:val="Voetnoottekst"/>
        <w:rPr>
          <w:sz w:val="16"/>
          <w:szCs w:val="16"/>
        </w:rPr>
      </w:pPr>
      <w:r w:rsidRPr="00923AF1">
        <w:rPr>
          <w:rStyle w:val="Voetnootmarkering"/>
          <w:sz w:val="16"/>
          <w:szCs w:val="16"/>
        </w:rPr>
        <w:footnoteRef/>
      </w:r>
      <w:r w:rsidRPr="00923AF1">
        <w:rPr>
          <w:sz w:val="16"/>
          <w:szCs w:val="16"/>
        </w:rPr>
        <w:t xml:space="preserve"> Te onderscheiden van procesregisseur zie noot 39. </w:t>
      </w:r>
      <w:r w:rsidR="00883E43" w:rsidRPr="00923AF1">
        <w:rPr>
          <w:sz w:val="16"/>
          <w:szCs w:val="16"/>
        </w:rPr>
        <w:t xml:space="preserve">Indien bij een gezin meerdere hulpverleningsinstanties zijn betrokken kan </w:t>
      </w:r>
      <w:r w:rsidR="00923AF1" w:rsidRPr="00923AF1">
        <w:rPr>
          <w:rFonts w:cstheme="minorHAnsi"/>
          <w:sz w:val="16"/>
          <w:szCs w:val="16"/>
        </w:rPr>
        <w:t>éé</w:t>
      </w:r>
      <w:r w:rsidR="00883E43" w:rsidRPr="00923AF1">
        <w:rPr>
          <w:sz w:val="16"/>
          <w:szCs w:val="16"/>
        </w:rPr>
        <w:t xml:space="preserve">n hulpverlener worden aangewezen als </w:t>
      </w:r>
      <w:r w:rsidR="00923AF1" w:rsidRPr="00923AF1">
        <w:rPr>
          <w:sz w:val="16"/>
          <w:szCs w:val="16"/>
        </w:rPr>
        <w:t>coördinator/casusregisseur hiervan.</w:t>
      </w:r>
    </w:p>
  </w:footnote>
  <w:footnote w:id="41">
    <w:p w14:paraId="223145C1" w14:textId="77777777" w:rsidR="00F05F4B" w:rsidRPr="00442ACF" w:rsidRDefault="00F05F4B" w:rsidP="00442ACF">
      <w:pPr>
        <w:spacing w:line="276" w:lineRule="auto"/>
        <w:rPr>
          <w:color w:val="000000" w:themeColor="text1"/>
          <w:sz w:val="16"/>
          <w:szCs w:val="16"/>
        </w:rPr>
      </w:pPr>
      <w:r w:rsidRPr="00F05F4B">
        <w:rPr>
          <w:rStyle w:val="Voetnootmarkering"/>
          <w:sz w:val="16"/>
          <w:szCs w:val="16"/>
        </w:rPr>
        <w:footnoteRef/>
      </w:r>
      <w:r w:rsidRPr="00442ACF">
        <w:rPr>
          <w:sz w:val="16"/>
          <w:szCs w:val="16"/>
        </w:rPr>
        <w:t xml:space="preserve"> Een partij die in een bepaalde fase persoonsgegevens verstrekt behoudt de zeggenschap over het verdere gebruik van die gegevens en of die voor een andere fase en/of andere doelen gebruikt mogen worden;</w:t>
      </w:r>
    </w:p>
    <w:p w14:paraId="574DC3C5" w14:textId="77777777" w:rsidR="00F05F4B" w:rsidRPr="00442ACF" w:rsidRDefault="00F05F4B" w:rsidP="00442ACF">
      <w:pPr>
        <w:spacing w:line="276" w:lineRule="auto"/>
        <w:rPr>
          <w:color w:val="000000" w:themeColor="text1"/>
          <w:sz w:val="16"/>
          <w:szCs w:val="16"/>
        </w:rPr>
      </w:pPr>
      <w:r w:rsidRPr="00442ACF">
        <w:rPr>
          <w:sz w:val="16"/>
          <w:szCs w:val="16"/>
        </w:rPr>
        <w:t xml:space="preserve">Een partij die bij de behandeling van een casus kennisneemt van persoonsgegevens afkomstig van een andere partij mag deze gegevens enkel verder gebruiken voor hun eigen taken in het kader van de casusbehandeling, als de partij die de gegevens heeft ingebracht, dit afzonderlijk accordeert, tenzij sprake is van een verstrekking op grond van een wettelijke plicht.  </w:t>
      </w:r>
    </w:p>
    <w:p w14:paraId="2CA9F5A5" w14:textId="5D5C416B" w:rsidR="00F05F4B" w:rsidRDefault="00F05F4B">
      <w:pPr>
        <w:pStyle w:val="Voetnoottekst"/>
      </w:pPr>
    </w:p>
  </w:footnote>
  <w:footnote w:id="42">
    <w:p w14:paraId="5CF95003" w14:textId="77777777" w:rsidR="00A05E22" w:rsidRDefault="00A05E22" w:rsidP="00A05E22">
      <w:pPr>
        <w:pStyle w:val="Voetnoottekst"/>
      </w:pPr>
      <w:r>
        <w:rPr>
          <w:rStyle w:val="Voetnootmarkering"/>
        </w:rPr>
        <w:footnoteRef/>
      </w:r>
      <w:r>
        <w:t xml:space="preserve"> Dit toestemmingsformulier is afkomstig uit de Handreiking Gegevensuitwisseling, NJI, 2019</w:t>
      </w:r>
    </w:p>
  </w:footnote>
  <w:footnote w:id="43">
    <w:p w14:paraId="7708506B" w14:textId="649540E3" w:rsidR="009C3A8F" w:rsidRDefault="009C3A8F">
      <w:pPr>
        <w:pStyle w:val="Voetnoottekst"/>
      </w:pPr>
      <w:r>
        <w:rPr>
          <w:rStyle w:val="Voetnootmarkering"/>
        </w:rPr>
        <w:footnoteRef/>
      </w:r>
      <w:r>
        <w:t xml:space="preserve"> </w:t>
      </w:r>
      <w:r w:rsidR="001D4425">
        <w:t>Toestemming geldt niet voor persoonsgegevens die de school/instelling wettelijk verplicht moet delen met leerplicht.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B79158"/>
    <w:multiLevelType w:val="hybridMultilevel"/>
    <w:tmpl w:val="50DFAD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3CE38A"/>
    <w:multiLevelType w:val="hybridMultilevel"/>
    <w:tmpl w:val="3B4DFC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9B8AAEB"/>
    <w:multiLevelType w:val="hybridMultilevel"/>
    <w:tmpl w:val="85A56A3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27E6223"/>
    <w:multiLevelType w:val="hybridMultilevel"/>
    <w:tmpl w:val="229B9C4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4F28C1"/>
    <w:multiLevelType w:val="hybridMultilevel"/>
    <w:tmpl w:val="0854C7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A8903F6"/>
    <w:multiLevelType w:val="hybridMultilevel"/>
    <w:tmpl w:val="AAD3E2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D7258EE"/>
    <w:multiLevelType w:val="hybridMultilevel"/>
    <w:tmpl w:val="F6F26C4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DA0A11"/>
    <w:multiLevelType w:val="hybridMultilevel"/>
    <w:tmpl w:val="B73888BA"/>
    <w:lvl w:ilvl="0" w:tplc="6082B700">
      <w:start w:val="1"/>
      <w:numFmt w:val="decimal"/>
      <w:lvlText w:val="2.%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70D4E99"/>
    <w:multiLevelType w:val="multilevel"/>
    <w:tmpl w:val="F3BAB3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740723C"/>
    <w:multiLevelType w:val="hybridMultilevel"/>
    <w:tmpl w:val="FBDCEC5C"/>
    <w:lvl w:ilvl="0" w:tplc="D9C8766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9457F3E"/>
    <w:multiLevelType w:val="hybridMultilevel"/>
    <w:tmpl w:val="7A0E003C"/>
    <w:lvl w:ilvl="0" w:tplc="DA72CBA2">
      <w:start w:val="3"/>
      <w:numFmt w:val="bullet"/>
      <w:lvlText w:val="-"/>
      <w:lvlJc w:val="left"/>
      <w:pPr>
        <w:ind w:left="1069" w:hanging="360"/>
      </w:pPr>
      <w:rPr>
        <w:rFonts w:ascii="Calibri" w:eastAsiaTheme="minorHAnsi" w:hAnsi="Calibri" w:cs="Calibri"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1" w15:restartNumberingAfterBreak="0">
    <w:nsid w:val="295D05C6"/>
    <w:multiLevelType w:val="hybridMultilevel"/>
    <w:tmpl w:val="205EFC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BE9396E"/>
    <w:multiLevelType w:val="hybridMultilevel"/>
    <w:tmpl w:val="F8A0B3A0"/>
    <w:lvl w:ilvl="0" w:tplc="16D074C4">
      <w:start w:val="1"/>
      <w:numFmt w:val="decimal"/>
      <w:lvlText w:val="1.%1."/>
      <w:lvlJc w:val="left"/>
      <w:pPr>
        <w:ind w:left="360" w:hanging="360"/>
      </w:pPr>
      <w:rPr>
        <w:rFonts w:hint="default"/>
      </w:rPr>
    </w:lvl>
    <w:lvl w:ilvl="1" w:tplc="04130019">
      <w:start w:val="1"/>
      <w:numFmt w:val="lowerLetter"/>
      <w:lvlText w:val="%2."/>
      <w:lvlJc w:val="left"/>
      <w:pPr>
        <w:ind w:left="2798" w:hanging="360"/>
      </w:pPr>
    </w:lvl>
    <w:lvl w:ilvl="2" w:tplc="0413001B" w:tentative="1">
      <w:start w:val="1"/>
      <w:numFmt w:val="lowerRoman"/>
      <w:lvlText w:val="%3."/>
      <w:lvlJc w:val="right"/>
      <w:pPr>
        <w:ind w:left="3518" w:hanging="180"/>
      </w:pPr>
    </w:lvl>
    <w:lvl w:ilvl="3" w:tplc="0413000F" w:tentative="1">
      <w:start w:val="1"/>
      <w:numFmt w:val="decimal"/>
      <w:lvlText w:val="%4."/>
      <w:lvlJc w:val="left"/>
      <w:pPr>
        <w:ind w:left="4238" w:hanging="360"/>
      </w:pPr>
    </w:lvl>
    <w:lvl w:ilvl="4" w:tplc="04130019" w:tentative="1">
      <w:start w:val="1"/>
      <w:numFmt w:val="lowerLetter"/>
      <w:lvlText w:val="%5."/>
      <w:lvlJc w:val="left"/>
      <w:pPr>
        <w:ind w:left="4958" w:hanging="360"/>
      </w:pPr>
    </w:lvl>
    <w:lvl w:ilvl="5" w:tplc="0413001B" w:tentative="1">
      <w:start w:val="1"/>
      <w:numFmt w:val="lowerRoman"/>
      <w:lvlText w:val="%6."/>
      <w:lvlJc w:val="right"/>
      <w:pPr>
        <w:ind w:left="5678" w:hanging="180"/>
      </w:pPr>
    </w:lvl>
    <w:lvl w:ilvl="6" w:tplc="0413000F" w:tentative="1">
      <w:start w:val="1"/>
      <w:numFmt w:val="decimal"/>
      <w:lvlText w:val="%7."/>
      <w:lvlJc w:val="left"/>
      <w:pPr>
        <w:ind w:left="6398" w:hanging="360"/>
      </w:pPr>
    </w:lvl>
    <w:lvl w:ilvl="7" w:tplc="04130019" w:tentative="1">
      <w:start w:val="1"/>
      <w:numFmt w:val="lowerLetter"/>
      <w:lvlText w:val="%8."/>
      <w:lvlJc w:val="left"/>
      <w:pPr>
        <w:ind w:left="7118" w:hanging="360"/>
      </w:pPr>
    </w:lvl>
    <w:lvl w:ilvl="8" w:tplc="0413001B" w:tentative="1">
      <w:start w:val="1"/>
      <w:numFmt w:val="lowerRoman"/>
      <w:lvlText w:val="%9."/>
      <w:lvlJc w:val="right"/>
      <w:pPr>
        <w:ind w:left="7838" w:hanging="180"/>
      </w:pPr>
    </w:lvl>
  </w:abstractNum>
  <w:abstractNum w:abstractNumId="13" w15:restartNumberingAfterBreak="0">
    <w:nsid w:val="2E7C7F67"/>
    <w:multiLevelType w:val="hybridMultilevel"/>
    <w:tmpl w:val="1376DC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21C49E5"/>
    <w:multiLevelType w:val="hybridMultilevel"/>
    <w:tmpl w:val="5914697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3185ED4"/>
    <w:multiLevelType w:val="hybridMultilevel"/>
    <w:tmpl w:val="7BFAC9EE"/>
    <w:lvl w:ilvl="0" w:tplc="0413000F">
      <w:start w:val="1"/>
      <w:numFmt w:val="decimal"/>
      <w:lvlText w:val="%1."/>
      <w:lvlJc w:val="left"/>
      <w:pPr>
        <w:ind w:left="1571" w:hanging="360"/>
      </w:pPr>
    </w:lvl>
    <w:lvl w:ilvl="1" w:tplc="04130019">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16" w15:restartNumberingAfterBreak="0">
    <w:nsid w:val="410A582F"/>
    <w:multiLevelType w:val="hybridMultilevel"/>
    <w:tmpl w:val="59C656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A462D10"/>
    <w:multiLevelType w:val="hybridMultilevel"/>
    <w:tmpl w:val="003A1F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CAA5850"/>
    <w:multiLevelType w:val="hybridMultilevel"/>
    <w:tmpl w:val="6D7A3942"/>
    <w:lvl w:ilvl="0" w:tplc="D340F02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49346ED"/>
    <w:multiLevelType w:val="hybridMultilevel"/>
    <w:tmpl w:val="04466B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5032D7E"/>
    <w:multiLevelType w:val="hybridMultilevel"/>
    <w:tmpl w:val="FD8EFA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827103B"/>
    <w:multiLevelType w:val="hybridMultilevel"/>
    <w:tmpl w:val="99E2ECF8"/>
    <w:lvl w:ilvl="0" w:tplc="04130001">
      <w:start w:val="1"/>
      <w:numFmt w:val="bullet"/>
      <w:lvlText w:val=""/>
      <w:lvlJc w:val="left"/>
      <w:pPr>
        <w:ind w:left="720" w:hanging="360"/>
      </w:pPr>
      <w:rPr>
        <w:rFonts w:ascii="Symbol" w:hAnsi="Symbol" w:hint="default"/>
      </w:rPr>
    </w:lvl>
    <w:lvl w:ilvl="1" w:tplc="8FC27D26">
      <w:start w:val="9"/>
      <w:numFmt w:val="bullet"/>
      <w:lvlText w:val="•"/>
      <w:lvlJc w:val="left"/>
      <w:pPr>
        <w:ind w:left="644"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A390565"/>
    <w:multiLevelType w:val="hybridMultilevel"/>
    <w:tmpl w:val="29F6396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BA51E8C"/>
    <w:multiLevelType w:val="hybridMultilevel"/>
    <w:tmpl w:val="06125C2E"/>
    <w:lvl w:ilvl="0" w:tplc="90FEC5F2">
      <w:start w:val="1"/>
      <w:numFmt w:val="decimal"/>
      <w:lvlText w:val="4.%1."/>
      <w:lvlJc w:val="left"/>
      <w:pPr>
        <w:ind w:left="720" w:hanging="360"/>
      </w:pPr>
      <w:rPr>
        <w:rFonts w:hint="default"/>
        <w:i w:val="0"/>
        <w:color w:val="000000" w:themeColor="text1"/>
      </w:rPr>
    </w:lvl>
    <w:lvl w:ilvl="1" w:tplc="861ED36E">
      <w:start w:val="1"/>
      <w:numFmt w:val="lowerLetter"/>
      <w:lvlText w:val="%2."/>
      <w:lvlJc w:val="left"/>
      <w:pPr>
        <w:ind w:left="1440" w:hanging="360"/>
      </w:pPr>
      <w:rPr>
        <w:i w:val="0"/>
        <w:color w:val="000000" w:themeColor="text1"/>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D92666F"/>
    <w:multiLevelType w:val="hybridMultilevel"/>
    <w:tmpl w:val="2AB49D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5E2914CD"/>
    <w:multiLevelType w:val="hybridMultilevel"/>
    <w:tmpl w:val="78142FA6"/>
    <w:lvl w:ilvl="0" w:tplc="0413000B">
      <w:start w:val="1"/>
      <w:numFmt w:val="bullet"/>
      <w:lvlText w:val=""/>
      <w:lvlJc w:val="left"/>
      <w:pPr>
        <w:ind w:left="1485" w:hanging="360"/>
      </w:pPr>
      <w:rPr>
        <w:rFonts w:ascii="Wingdings" w:hAnsi="Wingdings" w:hint="default"/>
      </w:rPr>
    </w:lvl>
    <w:lvl w:ilvl="1" w:tplc="04130003" w:tentative="1">
      <w:start w:val="1"/>
      <w:numFmt w:val="bullet"/>
      <w:lvlText w:val="o"/>
      <w:lvlJc w:val="left"/>
      <w:pPr>
        <w:ind w:left="2205" w:hanging="360"/>
      </w:pPr>
      <w:rPr>
        <w:rFonts w:ascii="Courier New" w:hAnsi="Courier New" w:cs="Courier New" w:hint="default"/>
      </w:rPr>
    </w:lvl>
    <w:lvl w:ilvl="2" w:tplc="04130005" w:tentative="1">
      <w:start w:val="1"/>
      <w:numFmt w:val="bullet"/>
      <w:lvlText w:val=""/>
      <w:lvlJc w:val="left"/>
      <w:pPr>
        <w:ind w:left="2925" w:hanging="360"/>
      </w:pPr>
      <w:rPr>
        <w:rFonts w:ascii="Wingdings" w:hAnsi="Wingdings" w:hint="default"/>
      </w:rPr>
    </w:lvl>
    <w:lvl w:ilvl="3" w:tplc="04130001" w:tentative="1">
      <w:start w:val="1"/>
      <w:numFmt w:val="bullet"/>
      <w:lvlText w:val=""/>
      <w:lvlJc w:val="left"/>
      <w:pPr>
        <w:ind w:left="3645" w:hanging="360"/>
      </w:pPr>
      <w:rPr>
        <w:rFonts w:ascii="Symbol" w:hAnsi="Symbol" w:hint="default"/>
      </w:rPr>
    </w:lvl>
    <w:lvl w:ilvl="4" w:tplc="04130003" w:tentative="1">
      <w:start w:val="1"/>
      <w:numFmt w:val="bullet"/>
      <w:lvlText w:val="o"/>
      <w:lvlJc w:val="left"/>
      <w:pPr>
        <w:ind w:left="4365" w:hanging="360"/>
      </w:pPr>
      <w:rPr>
        <w:rFonts w:ascii="Courier New" w:hAnsi="Courier New" w:cs="Courier New" w:hint="default"/>
      </w:rPr>
    </w:lvl>
    <w:lvl w:ilvl="5" w:tplc="04130005" w:tentative="1">
      <w:start w:val="1"/>
      <w:numFmt w:val="bullet"/>
      <w:lvlText w:val=""/>
      <w:lvlJc w:val="left"/>
      <w:pPr>
        <w:ind w:left="5085" w:hanging="360"/>
      </w:pPr>
      <w:rPr>
        <w:rFonts w:ascii="Wingdings" w:hAnsi="Wingdings" w:hint="default"/>
      </w:rPr>
    </w:lvl>
    <w:lvl w:ilvl="6" w:tplc="04130001" w:tentative="1">
      <w:start w:val="1"/>
      <w:numFmt w:val="bullet"/>
      <w:lvlText w:val=""/>
      <w:lvlJc w:val="left"/>
      <w:pPr>
        <w:ind w:left="5805" w:hanging="360"/>
      </w:pPr>
      <w:rPr>
        <w:rFonts w:ascii="Symbol" w:hAnsi="Symbol" w:hint="default"/>
      </w:rPr>
    </w:lvl>
    <w:lvl w:ilvl="7" w:tplc="04130003" w:tentative="1">
      <w:start w:val="1"/>
      <w:numFmt w:val="bullet"/>
      <w:lvlText w:val="o"/>
      <w:lvlJc w:val="left"/>
      <w:pPr>
        <w:ind w:left="6525" w:hanging="360"/>
      </w:pPr>
      <w:rPr>
        <w:rFonts w:ascii="Courier New" w:hAnsi="Courier New" w:cs="Courier New" w:hint="default"/>
      </w:rPr>
    </w:lvl>
    <w:lvl w:ilvl="8" w:tplc="04130005" w:tentative="1">
      <w:start w:val="1"/>
      <w:numFmt w:val="bullet"/>
      <w:lvlText w:val=""/>
      <w:lvlJc w:val="left"/>
      <w:pPr>
        <w:ind w:left="7245" w:hanging="360"/>
      </w:pPr>
      <w:rPr>
        <w:rFonts w:ascii="Wingdings" w:hAnsi="Wingdings" w:hint="default"/>
      </w:rPr>
    </w:lvl>
  </w:abstractNum>
  <w:abstractNum w:abstractNumId="26" w15:restartNumberingAfterBreak="0">
    <w:nsid w:val="60073C12"/>
    <w:multiLevelType w:val="multilevel"/>
    <w:tmpl w:val="5D0C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074293"/>
    <w:multiLevelType w:val="hybridMultilevel"/>
    <w:tmpl w:val="69BE23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2175C4A"/>
    <w:multiLevelType w:val="hybridMultilevel"/>
    <w:tmpl w:val="8C3C721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50D69C3"/>
    <w:multiLevelType w:val="hybridMultilevel"/>
    <w:tmpl w:val="B3D2FB9A"/>
    <w:lvl w:ilvl="0" w:tplc="103E63F6">
      <w:start w:val="1"/>
      <w:numFmt w:val="decimal"/>
      <w:lvlText w:val="14.%1."/>
      <w:lvlJc w:val="left"/>
      <w:pPr>
        <w:ind w:left="720" w:hanging="360"/>
      </w:pPr>
      <w:rPr>
        <w:rFonts w:hint="default"/>
      </w:rPr>
    </w:lvl>
    <w:lvl w:ilvl="1" w:tplc="04130019">
      <w:start w:val="1"/>
      <w:numFmt w:val="lowerLetter"/>
      <w:lvlText w:val="%2."/>
      <w:lvlJc w:val="left"/>
      <w:pPr>
        <w:ind w:left="1068"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5A2409B"/>
    <w:multiLevelType w:val="hybridMultilevel"/>
    <w:tmpl w:val="6E6A30BC"/>
    <w:lvl w:ilvl="0" w:tplc="67BAB842">
      <w:start w:val="1"/>
      <w:numFmt w:val="lowerLetter"/>
      <w:lvlText w:val="%1."/>
      <w:lvlJc w:val="left"/>
      <w:pPr>
        <w:ind w:left="144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71E25EA"/>
    <w:multiLevelType w:val="hybridMultilevel"/>
    <w:tmpl w:val="D34A5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D7272A8"/>
    <w:multiLevelType w:val="multilevel"/>
    <w:tmpl w:val="D700AA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F0E44BE"/>
    <w:multiLevelType w:val="hybridMultilevel"/>
    <w:tmpl w:val="E354A9FC"/>
    <w:lvl w:ilvl="0" w:tplc="B26A43CC">
      <w:start w:val="1"/>
      <w:numFmt w:val="decimal"/>
      <w:lvlText w:val="3.%1."/>
      <w:lvlJc w:val="left"/>
      <w:pPr>
        <w:ind w:left="720" w:hanging="360"/>
      </w:pPr>
      <w:rPr>
        <w:rFonts w:hint="default"/>
      </w:rPr>
    </w:lvl>
    <w:lvl w:ilvl="1" w:tplc="67BAB842">
      <w:start w:val="1"/>
      <w:numFmt w:val="lowerLetter"/>
      <w:lvlText w:val="%2."/>
      <w:lvlJc w:val="left"/>
      <w:pPr>
        <w:ind w:left="1069" w:hanging="360"/>
      </w:pPr>
      <w:rPr>
        <w:b w:val="0"/>
        <w:bCs w:val="0"/>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65F7B93"/>
    <w:multiLevelType w:val="hybridMultilevel"/>
    <w:tmpl w:val="13BEC4D4"/>
    <w:lvl w:ilvl="0" w:tplc="111A6B18">
      <w:start w:val="1"/>
      <w:numFmt w:val="decimal"/>
      <w:lvlText w:val="13.%1."/>
      <w:lvlJc w:val="left"/>
      <w:pPr>
        <w:ind w:left="720" w:hanging="360"/>
      </w:pPr>
      <w:rPr>
        <w:rFonts w:hint="default"/>
      </w:rPr>
    </w:lvl>
    <w:lvl w:ilvl="1" w:tplc="04130019">
      <w:start w:val="1"/>
      <w:numFmt w:val="lowerLetter"/>
      <w:lvlText w:val="%2."/>
      <w:lvlJc w:val="left"/>
      <w:pPr>
        <w:ind w:left="1068"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7281258"/>
    <w:multiLevelType w:val="hybridMultilevel"/>
    <w:tmpl w:val="0C42B1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772C244B"/>
    <w:multiLevelType w:val="hybridMultilevel"/>
    <w:tmpl w:val="EB6AF34C"/>
    <w:lvl w:ilvl="0" w:tplc="8C0AD4E4">
      <w:start w:val="1"/>
      <w:numFmt w:val="decimal"/>
      <w:lvlText w:val="Artikel %1."/>
      <w:lvlJc w:val="left"/>
      <w:pPr>
        <w:ind w:left="720" w:hanging="360"/>
      </w:pPr>
      <w:rPr>
        <w:rFonts w:asciiTheme="minorHAnsi" w:hAnsiTheme="minorHAnsi" w:hint="default"/>
        <w:b/>
        <w:color w:val="000000" w:themeColor="text1"/>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F037145"/>
    <w:multiLevelType w:val="multilevel"/>
    <w:tmpl w:val="49D6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467236">
    <w:abstractNumId w:val="2"/>
  </w:num>
  <w:num w:numId="2" w16cid:durableId="398021891">
    <w:abstractNumId w:val="1"/>
  </w:num>
  <w:num w:numId="3" w16cid:durableId="495654897">
    <w:abstractNumId w:val="19"/>
  </w:num>
  <w:num w:numId="4" w16cid:durableId="1447891457">
    <w:abstractNumId w:val="4"/>
  </w:num>
  <w:num w:numId="5" w16cid:durableId="1768117687">
    <w:abstractNumId w:val="14"/>
  </w:num>
  <w:num w:numId="6" w16cid:durableId="1919434294">
    <w:abstractNumId w:val="5"/>
  </w:num>
  <w:num w:numId="7" w16cid:durableId="1550919830">
    <w:abstractNumId w:val="0"/>
  </w:num>
  <w:num w:numId="8" w16cid:durableId="1098252964">
    <w:abstractNumId w:val="16"/>
  </w:num>
  <w:num w:numId="9" w16cid:durableId="469784433">
    <w:abstractNumId w:val="24"/>
  </w:num>
  <w:num w:numId="10" w16cid:durableId="25915239">
    <w:abstractNumId w:val="32"/>
  </w:num>
  <w:num w:numId="11" w16cid:durableId="1582788019">
    <w:abstractNumId w:val="8"/>
  </w:num>
  <w:num w:numId="12" w16cid:durableId="1295478227">
    <w:abstractNumId w:val="20"/>
  </w:num>
  <w:num w:numId="13" w16cid:durableId="1722628083">
    <w:abstractNumId w:val="36"/>
  </w:num>
  <w:num w:numId="14" w16cid:durableId="1730877796">
    <w:abstractNumId w:val="33"/>
  </w:num>
  <w:num w:numId="15" w16cid:durableId="1916932610">
    <w:abstractNumId w:val="34"/>
  </w:num>
  <w:num w:numId="16" w16cid:durableId="680936498">
    <w:abstractNumId w:val="29"/>
  </w:num>
  <w:num w:numId="17" w16cid:durableId="182019064">
    <w:abstractNumId w:val="21"/>
  </w:num>
  <w:num w:numId="18" w16cid:durableId="158889365">
    <w:abstractNumId w:val="31"/>
  </w:num>
  <w:num w:numId="19" w16cid:durableId="2077970561">
    <w:abstractNumId w:val="7"/>
  </w:num>
  <w:num w:numId="20" w16cid:durableId="458182351">
    <w:abstractNumId w:val="23"/>
  </w:num>
  <w:num w:numId="21" w16cid:durableId="606498293">
    <w:abstractNumId w:val="26"/>
  </w:num>
  <w:num w:numId="22" w16cid:durableId="764889248">
    <w:abstractNumId w:val="37"/>
  </w:num>
  <w:num w:numId="23" w16cid:durableId="1445148778">
    <w:abstractNumId w:val="28"/>
  </w:num>
  <w:num w:numId="24" w16cid:durableId="625625836">
    <w:abstractNumId w:val="12"/>
  </w:num>
  <w:num w:numId="25" w16cid:durableId="550576564">
    <w:abstractNumId w:val="15"/>
  </w:num>
  <w:num w:numId="26" w16cid:durableId="1370109876">
    <w:abstractNumId w:val="10"/>
  </w:num>
  <w:num w:numId="27" w16cid:durableId="1322810587">
    <w:abstractNumId w:val="25"/>
  </w:num>
  <w:num w:numId="28" w16cid:durableId="434400660">
    <w:abstractNumId w:val="17"/>
  </w:num>
  <w:num w:numId="29" w16cid:durableId="793334228">
    <w:abstractNumId w:val="6"/>
  </w:num>
  <w:num w:numId="30" w16cid:durableId="1258442016">
    <w:abstractNumId w:val="3"/>
  </w:num>
  <w:num w:numId="31" w16cid:durableId="2133090971">
    <w:abstractNumId w:val="27"/>
  </w:num>
  <w:num w:numId="32" w16cid:durableId="1893227940">
    <w:abstractNumId w:val="18"/>
  </w:num>
  <w:num w:numId="33" w16cid:durableId="189807125">
    <w:abstractNumId w:val="9"/>
  </w:num>
  <w:num w:numId="34" w16cid:durableId="1163547766">
    <w:abstractNumId w:val="30"/>
  </w:num>
  <w:num w:numId="35" w16cid:durableId="1228221544">
    <w:abstractNumId w:val="22"/>
  </w:num>
  <w:num w:numId="36" w16cid:durableId="1599364261">
    <w:abstractNumId w:val="11"/>
  </w:num>
  <w:num w:numId="37" w16cid:durableId="2046176918">
    <w:abstractNumId w:val="13"/>
  </w:num>
  <w:num w:numId="38" w16cid:durableId="7846154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FBA"/>
    <w:rsid w:val="00000E2D"/>
    <w:rsid w:val="00010C2E"/>
    <w:rsid w:val="00012C51"/>
    <w:rsid w:val="00014FEC"/>
    <w:rsid w:val="0001605E"/>
    <w:rsid w:val="00017FA8"/>
    <w:rsid w:val="00030730"/>
    <w:rsid w:val="00032049"/>
    <w:rsid w:val="00036EDD"/>
    <w:rsid w:val="000666EF"/>
    <w:rsid w:val="00070996"/>
    <w:rsid w:val="00071462"/>
    <w:rsid w:val="00072F5B"/>
    <w:rsid w:val="000759B0"/>
    <w:rsid w:val="000778BE"/>
    <w:rsid w:val="0008348F"/>
    <w:rsid w:val="000932E4"/>
    <w:rsid w:val="0009397F"/>
    <w:rsid w:val="000A2C4F"/>
    <w:rsid w:val="000A31C9"/>
    <w:rsid w:val="000B215C"/>
    <w:rsid w:val="000B46A9"/>
    <w:rsid w:val="000B4FBC"/>
    <w:rsid w:val="000B5043"/>
    <w:rsid w:val="000C10B9"/>
    <w:rsid w:val="000C60C1"/>
    <w:rsid w:val="000D2472"/>
    <w:rsid w:val="000D2B33"/>
    <w:rsid w:val="000E4AA1"/>
    <w:rsid w:val="000E4C88"/>
    <w:rsid w:val="000E56D1"/>
    <w:rsid w:val="000F2B06"/>
    <w:rsid w:val="001009F1"/>
    <w:rsid w:val="00100FFF"/>
    <w:rsid w:val="001016EB"/>
    <w:rsid w:val="00103D0A"/>
    <w:rsid w:val="00106C0C"/>
    <w:rsid w:val="00110BF1"/>
    <w:rsid w:val="001111B2"/>
    <w:rsid w:val="00113492"/>
    <w:rsid w:val="00115D29"/>
    <w:rsid w:val="001169FE"/>
    <w:rsid w:val="00121127"/>
    <w:rsid w:val="00125513"/>
    <w:rsid w:val="00130F6E"/>
    <w:rsid w:val="00134F6F"/>
    <w:rsid w:val="0013729A"/>
    <w:rsid w:val="001449C9"/>
    <w:rsid w:val="00152B4D"/>
    <w:rsid w:val="00154918"/>
    <w:rsid w:val="00155C15"/>
    <w:rsid w:val="00171480"/>
    <w:rsid w:val="00171E36"/>
    <w:rsid w:val="001752EE"/>
    <w:rsid w:val="001777D7"/>
    <w:rsid w:val="00182062"/>
    <w:rsid w:val="001A18FB"/>
    <w:rsid w:val="001A2C19"/>
    <w:rsid w:val="001A69B7"/>
    <w:rsid w:val="001A6F2E"/>
    <w:rsid w:val="001A7167"/>
    <w:rsid w:val="001B5387"/>
    <w:rsid w:val="001C0C07"/>
    <w:rsid w:val="001C107A"/>
    <w:rsid w:val="001C1C75"/>
    <w:rsid w:val="001C4517"/>
    <w:rsid w:val="001C55DF"/>
    <w:rsid w:val="001C6CCB"/>
    <w:rsid w:val="001D4425"/>
    <w:rsid w:val="001D486D"/>
    <w:rsid w:val="001D667D"/>
    <w:rsid w:val="001F47D2"/>
    <w:rsid w:val="001F6453"/>
    <w:rsid w:val="0020124D"/>
    <w:rsid w:val="0020542D"/>
    <w:rsid w:val="00206BD4"/>
    <w:rsid w:val="00207833"/>
    <w:rsid w:val="00222D98"/>
    <w:rsid w:val="002343E0"/>
    <w:rsid w:val="00241EE2"/>
    <w:rsid w:val="0025378C"/>
    <w:rsid w:val="002548BB"/>
    <w:rsid w:val="00255EF4"/>
    <w:rsid w:val="002578EB"/>
    <w:rsid w:val="002608E7"/>
    <w:rsid w:val="00262B0D"/>
    <w:rsid w:val="002652A2"/>
    <w:rsid w:val="00270DC0"/>
    <w:rsid w:val="00271D1F"/>
    <w:rsid w:val="00293379"/>
    <w:rsid w:val="00294F3A"/>
    <w:rsid w:val="0029731B"/>
    <w:rsid w:val="00297BA0"/>
    <w:rsid w:val="002A2C70"/>
    <w:rsid w:val="002A3479"/>
    <w:rsid w:val="002A5A46"/>
    <w:rsid w:val="002A6572"/>
    <w:rsid w:val="002B4C39"/>
    <w:rsid w:val="002C17B5"/>
    <w:rsid w:val="002C2E6A"/>
    <w:rsid w:val="002C4CB3"/>
    <w:rsid w:val="002C7C7E"/>
    <w:rsid w:val="002D5290"/>
    <w:rsid w:val="002D7D8C"/>
    <w:rsid w:val="002E31E2"/>
    <w:rsid w:val="002F0D06"/>
    <w:rsid w:val="002F568F"/>
    <w:rsid w:val="002F5866"/>
    <w:rsid w:val="002F602E"/>
    <w:rsid w:val="002F740A"/>
    <w:rsid w:val="0030233E"/>
    <w:rsid w:val="00305970"/>
    <w:rsid w:val="003072CD"/>
    <w:rsid w:val="00315EA3"/>
    <w:rsid w:val="0031629D"/>
    <w:rsid w:val="00336DB3"/>
    <w:rsid w:val="003409E7"/>
    <w:rsid w:val="0034603A"/>
    <w:rsid w:val="0035752D"/>
    <w:rsid w:val="00361A46"/>
    <w:rsid w:val="003726A8"/>
    <w:rsid w:val="0037473D"/>
    <w:rsid w:val="00380926"/>
    <w:rsid w:val="00385342"/>
    <w:rsid w:val="00385F72"/>
    <w:rsid w:val="00392659"/>
    <w:rsid w:val="00392FC8"/>
    <w:rsid w:val="003966B2"/>
    <w:rsid w:val="003B30D0"/>
    <w:rsid w:val="003B523E"/>
    <w:rsid w:val="003D1C0E"/>
    <w:rsid w:val="003D3953"/>
    <w:rsid w:val="003E253D"/>
    <w:rsid w:val="003E6E5E"/>
    <w:rsid w:val="003F3310"/>
    <w:rsid w:val="003F4555"/>
    <w:rsid w:val="00417BF1"/>
    <w:rsid w:val="00432AFA"/>
    <w:rsid w:val="004371D8"/>
    <w:rsid w:val="00442ACF"/>
    <w:rsid w:val="004540F2"/>
    <w:rsid w:val="00460F95"/>
    <w:rsid w:val="0046522D"/>
    <w:rsid w:val="0047332E"/>
    <w:rsid w:val="0048082E"/>
    <w:rsid w:val="00480922"/>
    <w:rsid w:val="00496DDC"/>
    <w:rsid w:val="004A0E1C"/>
    <w:rsid w:val="004A51D5"/>
    <w:rsid w:val="004A5C58"/>
    <w:rsid w:val="004B07EF"/>
    <w:rsid w:val="004B76F5"/>
    <w:rsid w:val="004C0413"/>
    <w:rsid w:val="004C17D9"/>
    <w:rsid w:val="004E3AA3"/>
    <w:rsid w:val="0050140C"/>
    <w:rsid w:val="0050392E"/>
    <w:rsid w:val="005042E6"/>
    <w:rsid w:val="005109F5"/>
    <w:rsid w:val="00511AC4"/>
    <w:rsid w:val="00525BD5"/>
    <w:rsid w:val="0053536A"/>
    <w:rsid w:val="005421AD"/>
    <w:rsid w:val="0054465E"/>
    <w:rsid w:val="00554FD9"/>
    <w:rsid w:val="005632F4"/>
    <w:rsid w:val="00573330"/>
    <w:rsid w:val="00576338"/>
    <w:rsid w:val="00580473"/>
    <w:rsid w:val="005A1B2E"/>
    <w:rsid w:val="005A3363"/>
    <w:rsid w:val="005B3A8C"/>
    <w:rsid w:val="005C4BF0"/>
    <w:rsid w:val="005D1FF1"/>
    <w:rsid w:val="005D2CD6"/>
    <w:rsid w:val="005D5E7B"/>
    <w:rsid w:val="005D6B4D"/>
    <w:rsid w:val="005E4924"/>
    <w:rsid w:val="005F3C69"/>
    <w:rsid w:val="005F7FC4"/>
    <w:rsid w:val="00604269"/>
    <w:rsid w:val="006122B8"/>
    <w:rsid w:val="0061268F"/>
    <w:rsid w:val="00621F43"/>
    <w:rsid w:val="00624A17"/>
    <w:rsid w:val="006343F1"/>
    <w:rsid w:val="006351E4"/>
    <w:rsid w:val="006430F8"/>
    <w:rsid w:val="006472C7"/>
    <w:rsid w:val="00654D24"/>
    <w:rsid w:val="0066633A"/>
    <w:rsid w:val="006733D3"/>
    <w:rsid w:val="00677A71"/>
    <w:rsid w:val="006821DC"/>
    <w:rsid w:val="006834D9"/>
    <w:rsid w:val="00684E16"/>
    <w:rsid w:val="006851C8"/>
    <w:rsid w:val="0069052A"/>
    <w:rsid w:val="00694E60"/>
    <w:rsid w:val="006A0B89"/>
    <w:rsid w:val="006A16F9"/>
    <w:rsid w:val="006A3441"/>
    <w:rsid w:val="006C5DE5"/>
    <w:rsid w:val="006C77E1"/>
    <w:rsid w:val="006D519A"/>
    <w:rsid w:val="006D6807"/>
    <w:rsid w:val="006E42F6"/>
    <w:rsid w:val="006E6F46"/>
    <w:rsid w:val="006F0DB7"/>
    <w:rsid w:val="006F2D32"/>
    <w:rsid w:val="007016AD"/>
    <w:rsid w:val="007043A8"/>
    <w:rsid w:val="0070520F"/>
    <w:rsid w:val="00705C13"/>
    <w:rsid w:val="007172BA"/>
    <w:rsid w:val="00720DF5"/>
    <w:rsid w:val="00725120"/>
    <w:rsid w:val="00725312"/>
    <w:rsid w:val="00725724"/>
    <w:rsid w:val="00725D86"/>
    <w:rsid w:val="00730683"/>
    <w:rsid w:val="00742FBA"/>
    <w:rsid w:val="00746CE2"/>
    <w:rsid w:val="00747B6D"/>
    <w:rsid w:val="00752661"/>
    <w:rsid w:val="00753DC5"/>
    <w:rsid w:val="007557E8"/>
    <w:rsid w:val="007559F9"/>
    <w:rsid w:val="007606EF"/>
    <w:rsid w:val="00762F69"/>
    <w:rsid w:val="00777D24"/>
    <w:rsid w:val="00790E4B"/>
    <w:rsid w:val="0079692C"/>
    <w:rsid w:val="007A3CA0"/>
    <w:rsid w:val="007A4A2D"/>
    <w:rsid w:val="007A69E8"/>
    <w:rsid w:val="007B5384"/>
    <w:rsid w:val="007B6213"/>
    <w:rsid w:val="007C4017"/>
    <w:rsid w:val="007C68D8"/>
    <w:rsid w:val="007D4D75"/>
    <w:rsid w:val="007E2115"/>
    <w:rsid w:val="007F1B12"/>
    <w:rsid w:val="00805FD9"/>
    <w:rsid w:val="00810049"/>
    <w:rsid w:val="0081005D"/>
    <w:rsid w:val="008141F0"/>
    <w:rsid w:val="008177F2"/>
    <w:rsid w:val="00822A7D"/>
    <w:rsid w:val="008255E4"/>
    <w:rsid w:val="00840496"/>
    <w:rsid w:val="008405B8"/>
    <w:rsid w:val="008406ED"/>
    <w:rsid w:val="008477DF"/>
    <w:rsid w:val="00861B0E"/>
    <w:rsid w:val="0086783B"/>
    <w:rsid w:val="00870007"/>
    <w:rsid w:val="00870B91"/>
    <w:rsid w:val="008711AC"/>
    <w:rsid w:val="00875503"/>
    <w:rsid w:val="00877C22"/>
    <w:rsid w:val="00883E43"/>
    <w:rsid w:val="00887018"/>
    <w:rsid w:val="008914C7"/>
    <w:rsid w:val="008B2F46"/>
    <w:rsid w:val="008B6022"/>
    <w:rsid w:val="008B7B96"/>
    <w:rsid w:val="008C075D"/>
    <w:rsid w:val="008D4529"/>
    <w:rsid w:val="008E179B"/>
    <w:rsid w:val="008E2B9E"/>
    <w:rsid w:val="008E42FF"/>
    <w:rsid w:val="008F15E2"/>
    <w:rsid w:val="0090182F"/>
    <w:rsid w:val="00910477"/>
    <w:rsid w:val="00912C9F"/>
    <w:rsid w:val="00917C3E"/>
    <w:rsid w:val="00923AF1"/>
    <w:rsid w:val="009334BA"/>
    <w:rsid w:val="0093459C"/>
    <w:rsid w:val="009355C0"/>
    <w:rsid w:val="0094195F"/>
    <w:rsid w:val="0094258A"/>
    <w:rsid w:val="009472CE"/>
    <w:rsid w:val="00947756"/>
    <w:rsid w:val="00947C9E"/>
    <w:rsid w:val="00951A78"/>
    <w:rsid w:val="00956367"/>
    <w:rsid w:val="009566C9"/>
    <w:rsid w:val="00965F09"/>
    <w:rsid w:val="0097055C"/>
    <w:rsid w:val="00970732"/>
    <w:rsid w:val="009730F1"/>
    <w:rsid w:val="009768C8"/>
    <w:rsid w:val="009821DD"/>
    <w:rsid w:val="00985BFE"/>
    <w:rsid w:val="009874EE"/>
    <w:rsid w:val="00987687"/>
    <w:rsid w:val="009877D8"/>
    <w:rsid w:val="00996D8C"/>
    <w:rsid w:val="00996EE2"/>
    <w:rsid w:val="009B3BC5"/>
    <w:rsid w:val="009B5217"/>
    <w:rsid w:val="009B6A45"/>
    <w:rsid w:val="009C1ACE"/>
    <w:rsid w:val="009C3A8F"/>
    <w:rsid w:val="009C76B9"/>
    <w:rsid w:val="009E285C"/>
    <w:rsid w:val="009E3A76"/>
    <w:rsid w:val="009F6E77"/>
    <w:rsid w:val="00A02027"/>
    <w:rsid w:val="00A05E22"/>
    <w:rsid w:val="00A17962"/>
    <w:rsid w:val="00A27679"/>
    <w:rsid w:val="00A3175E"/>
    <w:rsid w:val="00A40C9B"/>
    <w:rsid w:val="00A430DE"/>
    <w:rsid w:val="00A439DD"/>
    <w:rsid w:val="00A46713"/>
    <w:rsid w:val="00A4750A"/>
    <w:rsid w:val="00A5517A"/>
    <w:rsid w:val="00A55E28"/>
    <w:rsid w:val="00A65557"/>
    <w:rsid w:val="00A700B5"/>
    <w:rsid w:val="00A7317B"/>
    <w:rsid w:val="00A7522F"/>
    <w:rsid w:val="00A761A6"/>
    <w:rsid w:val="00A84052"/>
    <w:rsid w:val="00A9387F"/>
    <w:rsid w:val="00AA3666"/>
    <w:rsid w:val="00AA3EAA"/>
    <w:rsid w:val="00AB1ED8"/>
    <w:rsid w:val="00AB74F9"/>
    <w:rsid w:val="00AC32A6"/>
    <w:rsid w:val="00AC5875"/>
    <w:rsid w:val="00AC765C"/>
    <w:rsid w:val="00AD0258"/>
    <w:rsid w:val="00AD1BC6"/>
    <w:rsid w:val="00AD4955"/>
    <w:rsid w:val="00AE10E3"/>
    <w:rsid w:val="00AF1D9B"/>
    <w:rsid w:val="00AF2D35"/>
    <w:rsid w:val="00B00937"/>
    <w:rsid w:val="00B00B7E"/>
    <w:rsid w:val="00B05967"/>
    <w:rsid w:val="00B10DF1"/>
    <w:rsid w:val="00B14741"/>
    <w:rsid w:val="00B152CB"/>
    <w:rsid w:val="00B1771E"/>
    <w:rsid w:val="00B26EF7"/>
    <w:rsid w:val="00B339A2"/>
    <w:rsid w:val="00B34F49"/>
    <w:rsid w:val="00B4243D"/>
    <w:rsid w:val="00B50169"/>
    <w:rsid w:val="00B565D4"/>
    <w:rsid w:val="00B60282"/>
    <w:rsid w:val="00B67F6B"/>
    <w:rsid w:val="00B77E19"/>
    <w:rsid w:val="00B811C0"/>
    <w:rsid w:val="00B845AA"/>
    <w:rsid w:val="00B905C3"/>
    <w:rsid w:val="00B91F5F"/>
    <w:rsid w:val="00B92E51"/>
    <w:rsid w:val="00B93102"/>
    <w:rsid w:val="00B97B8D"/>
    <w:rsid w:val="00BA120B"/>
    <w:rsid w:val="00BA1848"/>
    <w:rsid w:val="00BA6D10"/>
    <w:rsid w:val="00BA7DB9"/>
    <w:rsid w:val="00BB011A"/>
    <w:rsid w:val="00BB0532"/>
    <w:rsid w:val="00BB53D5"/>
    <w:rsid w:val="00BC0933"/>
    <w:rsid w:val="00BC106F"/>
    <w:rsid w:val="00BC443D"/>
    <w:rsid w:val="00BD559E"/>
    <w:rsid w:val="00BE1DDD"/>
    <w:rsid w:val="00BE3716"/>
    <w:rsid w:val="00BE615A"/>
    <w:rsid w:val="00BF18E4"/>
    <w:rsid w:val="00BF4F3C"/>
    <w:rsid w:val="00BF6C09"/>
    <w:rsid w:val="00C00D10"/>
    <w:rsid w:val="00C11534"/>
    <w:rsid w:val="00C2107C"/>
    <w:rsid w:val="00C31B41"/>
    <w:rsid w:val="00C42F4E"/>
    <w:rsid w:val="00C471A3"/>
    <w:rsid w:val="00C509D7"/>
    <w:rsid w:val="00C50FD6"/>
    <w:rsid w:val="00C52817"/>
    <w:rsid w:val="00C6202B"/>
    <w:rsid w:val="00C62B8D"/>
    <w:rsid w:val="00C62FCA"/>
    <w:rsid w:val="00C651BF"/>
    <w:rsid w:val="00C72192"/>
    <w:rsid w:val="00C74517"/>
    <w:rsid w:val="00C92859"/>
    <w:rsid w:val="00C96BEC"/>
    <w:rsid w:val="00C96F19"/>
    <w:rsid w:val="00CA04FA"/>
    <w:rsid w:val="00CA3E25"/>
    <w:rsid w:val="00CB1BF2"/>
    <w:rsid w:val="00CD2B6E"/>
    <w:rsid w:val="00CD4BCF"/>
    <w:rsid w:val="00CD5BAA"/>
    <w:rsid w:val="00CE3EAE"/>
    <w:rsid w:val="00CE4881"/>
    <w:rsid w:val="00CE68D3"/>
    <w:rsid w:val="00CF1839"/>
    <w:rsid w:val="00CF4359"/>
    <w:rsid w:val="00D025F0"/>
    <w:rsid w:val="00D0516F"/>
    <w:rsid w:val="00D118F2"/>
    <w:rsid w:val="00D145E3"/>
    <w:rsid w:val="00D16C56"/>
    <w:rsid w:val="00D236E7"/>
    <w:rsid w:val="00D262CB"/>
    <w:rsid w:val="00D27D9F"/>
    <w:rsid w:val="00D35D32"/>
    <w:rsid w:val="00D41F72"/>
    <w:rsid w:val="00D424BF"/>
    <w:rsid w:val="00D453D2"/>
    <w:rsid w:val="00D4542E"/>
    <w:rsid w:val="00D50DEE"/>
    <w:rsid w:val="00D52771"/>
    <w:rsid w:val="00D5336A"/>
    <w:rsid w:val="00D7248F"/>
    <w:rsid w:val="00D762FB"/>
    <w:rsid w:val="00D80774"/>
    <w:rsid w:val="00D90F1C"/>
    <w:rsid w:val="00D9250C"/>
    <w:rsid w:val="00DA434A"/>
    <w:rsid w:val="00DB47B4"/>
    <w:rsid w:val="00DB657D"/>
    <w:rsid w:val="00DB6B6E"/>
    <w:rsid w:val="00DB7381"/>
    <w:rsid w:val="00DC4CB3"/>
    <w:rsid w:val="00DC4DCE"/>
    <w:rsid w:val="00DC60D1"/>
    <w:rsid w:val="00DD09F0"/>
    <w:rsid w:val="00DD355D"/>
    <w:rsid w:val="00DE254E"/>
    <w:rsid w:val="00DF19AB"/>
    <w:rsid w:val="00E04A6F"/>
    <w:rsid w:val="00E113EA"/>
    <w:rsid w:val="00E23149"/>
    <w:rsid w:val="00E23BF8"/>
    <w:rsid w:val="00E26F56"/>
    <w:rsid w:val="00E30C54"/>
    <w:rsid w:val="00E33CBF"/>
    <w:rsid w:val="00E37B3C"/>
    <w:rsid w:val="00E44F2E"/>
    <w:rsid w:val="00E5491F"/>
    <w:rsid w:val="00E6220C"/>
    <w:rsid w:val="00E64C92"/>
    <w:rsid w:val="00E71FA8"/>
    <w:rsid w:val="00E80891"/>
    <w:rsid w:val="00E917B0"/>
    <w:rsid w:val="00E94BEA"/>
    <w:rsid w:val="00EA4058"/>
    <w:rsid w:val="00EA612B"/>
    <w:rsid w:val="00EA62F8"/>
    <w:rsid w:val="00EA7418"/>
    <w:rsid w:val="00EC547F"/>
    <w:rsid w:val="00EC6528"/>
    <w:rsid w:val="00EC66CF"/>
    <w:rsid w:val="00F03868"/>
    <w:rsid w:val="00F05F4B"/>
    <w:rsid w:val="00F12AFC"/>
    <w:rsid w:val="00F14983"/>
    <w:rsid w:val="00F211F7"/>
    <w:rsid w:val="00F2231C"/>
    <w:rsid w:val="00F31CB5"/>
    <w:rsid w:val="00F37830"/>
    <w:rsid w:val="00F41C39"/>
    <w:rsid w:val="00F47BB8"/>
    <w:rsid w:val="00F54974"/>
    <w:rsid w:val="00F632D8"/>
    <w:rsid w:val="00F64BA5"/>
    <w:rsid w:val="00F67D21"/>
    <w:rsid w:val="00F734F0"/>
    <w:rsid w:val="00F82418"/>
    <w:rsid w:val="00F85792"/>
    <w:rsid w:val="00F94552"/>
    <w:rsid w:val="00F95D62"/>
    <w:rsid w:val="00FA164D"/>
    <w:rsid w:val="00FC1279"/>
    <w:rsid w:val="00FC1B18"/>
    <w:rsid w:val="00FC4601"/>
    <w:rsid w:val="00FD6228"/>
    <w:rsid w:val="00FD6EFF"/>
    <w:rsid w:val="00FF0282"/>
    <w:rsid w:val="00FF0E63"/>
    <w:rsid w:val="00FF1011"/>
    <w:rsid w:val="00FF626E"/>
    <w:rsid w:val="00FF6E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BD981"/>
  <w15:chartTrackingRefBased/>
  <w15:docId w15:val="{D70A1B48-7B4B-094C-9699-64431FF2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5E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A05E22"/>
    <w:pPr>
      <w:keepNext/>
      <w:keepLines/>
      <w:spacing w:before="40"/>
      <w:outlineLvl w:val="1"/>
    </w:pPr>
    <w:rPr>
      <w:rFonts w:eastAsiaTheme="majorEastAsia" w:cstheme="majorBidi"/>
      <w:b/>
      <w:color w:val="000000" w:themeColor="text1"/>
      <w:sz w:val="26"/>
      <w:szCs w:val="26"/>
    </w:rPr>
  </w:style>
  <w:style w:type="paragraph" w:styleId="Kop4">
    <w:name w:val="heading 4"/>
    <w:basedOn w:val="Standaard"/>
    <w:link w:val="Kop4Char"/>
    <w:uiPriority w:val="9"/>
    <w:qFormat/>
    <w:rsid w:val="006E42F6"/>
    <w:pPr>
      <w:spacing w:before="100" w:beforeAutospacing="1" w:after="100" w:afterAutospacing="1"/>
      <w:outlineLvl w:val="3"/>
    </w:pPr>
    <w:rPr>
      <w:rFonts w:ascii="Times New Roman" w:eastAsia="Times New Roman" w:hAnsi="Times New Roman" w:cs="Times New Roman"/>
      <w:b/>
      <w:bCs/>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42FBA"/>
    <w:pPr>
      <w:tabs>
        <w:tab w:val="center" w:pos="4536"/>
        <w:tab w:val="right" w:pos="9072"/>
      </w:tabs>
    </w:pPr>
  </w:style>
  <w:style w:type="character" w:customStyle="1" w:styleId="KoptekstChar">
    <w:name w:val="Koptekst Char"/>
    <w:basedOn w:val="Standaardalinea-lettertype"/>
    <w:link w:val="Koptekst"/>
    <w:uiPriority w:val="99"/>
    <w:rsid w:val="00742FBA"/>
  </w:style>
  <w:style w:type="paragraph" w:styleId="Voettekst">
    <w:name w:val="footer"/>
    <w:basedOn w:val="Standaard"/>
    <w:link w:val="VoettekstChar"/>
    <w:uiPriority w:val="99"/>
    <w:unhideWhenUsed/>
    <w:rsid w:val="00742FBA"/>
    <w:pPr>
      <w:tabs>
        <w:tab w:val="center" w:pos="4536"/>
        <w:tab w:val="right" w:pos="9072"/>
      </w:tabs>
    </w:pPr>
  </w:style>
  <w:style w:type="character" w:customStyle="1" w:styleId="VoettekstChar">
    <w:name w:val="Voettekst Char"/>
    <w:basedOn w:val="Standaardalinea-lettertype"/>
    <w:link w:val="Voettekst"/>
    <w:uiPriority w:val="99"/>
    <w:rsid w:val="00742FBA"/>
  </w:style>
  <w:style w:type="paragraph" w:customStyle="1" w:styleId="Default">
    <w:name w:val="Default"/>
    <w:rsid w:val="008255E4"/>
    <w:pPr>
      <w:autoSpaceDE w:val="0"/>
      <w:autoSpaceDN w:val="0"/>
      <w:adjustRightInd w:val="0"/>
    </w:pPr>
    <w:rPr>
      <w:rFonts w:ascii="Calibri" w:hAnsi="Calibri" w:cs="Calibri"/>
      <w:color w:val="000000"/>
    </w:rPr>
  </w:style>
  <w:style w:type="paragraph" w:styleId="Lijstalinea">
    <w:name w:val="List Paragraph"/>
    <w:basedOn w:val="Standaard"/>
    <w:link w:val="LijstalineaChar"/>
    <w:uiPriority w:val="34"/>
    <w:qFormat/>
    <w:rsid w:val="00E30C54"/>
    <w:pPr>
      <w:ind w:left="720"/>
      <w:contextualSpacing/>
    </w:pPr>
  </w:style>
  <w:style w:type="character" w:customStyle="1" w:styleId="Kop4Char">
    <w:name w:val="Kop 4 Char"/>
    <w:basedOn w:val="Standaardalinea-lettertype"/>
    <w:link w:val="Kop4"/>
    <w:uiPriority w:val="9"/>
    <w:rsid w:val="006E42F6"/>
    <w:rPr>
      <w:rFonts w:ascii="Times New Roman" w:eastAsia="Times New Roman" w:hAnsi="Times New Roman" w:cs="Times New Roman"/>
      <w:b/>
      <w:bCs/>
      <w:lang w:eastAsia="nl-NL"/>
    </w:rPr>
  </w:style>
  <w:style w:type="paragraph" w:styleId="Normaalweb">
    <w:name w:val="Normal (Web)"/>
    <w:basedOn w:val="Standaard"/>
    <w:uiPriority w:val="99"/>
    <w:semiHidden/>
    <w:unhideWhenUsed/>
    <w:rsid w:val="006E42F6"/>
    <w:pPr>
      <w:spacing w:before="100" w:beforeAutospacing="1" w:after="100" w:afterAutospacing="1"/>
    </w:pPr>
    <w:rPr>
      <w:rFonts w:ascii="Times New Roman" w:eastAsia="Times New Roman" w:hAnsi="Times New Roman" w:cs="Times New Roman"/>
      <w:lang w:eastAsia="nl-NL"/>
    </w:rPr>
  </w:style>
  <w:style w:type="character" w:styleId="Hyperlink">
    <w:name w:val="Hyperlink"/>
    <w:basedOn w:val="Standaardalinea-lettertype"/>
    <w:uiPriority w:val="99"/>
    <w:unhideWhenUsed/>
    <w:rsid w:val="006E42F6"/>
    <w:rPr>
      <w:color w:val="0000FF"/>
      <w:u w:val="single"/>
    </w:rPr>
  </w:style>
  <w:style w:type="character" w:customStyle="1" w:styleId="markedcontent">
    <w:name w:val="markedcontent"/>
    <w:basedOn w:val="Standaardalinea-lettertype"/>
    <w:rsid w:val="00917C3E"/>
  </w:style>
  <w:style w:type="character" w:customStyle="1" w:styleId="Kop1Char">
    <w:name w:val="Kop 1 Char"/>
    <w:basedOn w:val="Standaardalinea-lettertype"/>
    <w:link w:val="Kop1"/>
    <w:uiPriority w:val="9"/>
    <w:rsid w:val="00A05E22"/>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A05E22"/>
    <w:rPr>
      <w:rFonts w:eastAsiaTheme="majorEastAsia" w:cstheme="majorBidi"/>
      <w:b/>
      <w:color w:val="000000" w:themeColor="text1"/>
      <w:sz w:val="26"/>
      <w:szCs w:val="26"/>
    </w:rPr>
  </w:style>
  <w:style w:type="numbering" w:customStyle="1" w:styleId="Geenlijst1">
    <w:name w:val="Geen lijst1"/>
    <w:next w:val="Geenlijst"/>
    <w:uiPriority w:val="99"/>
    <w:semiHidden/>
    <w:unhideWhenUsed/>
    <w:rsid w:val="00A05E22"/>
  </w:style>
  <w:style w:type="character" w:customStyle="1" w:styleId="LijstalineaChar">
    <w:name w:val="Lijstalinea Char"/>
    <w:link w:val="Lijstalinea"/>
    <w:uiPriority w:val="34"/>
    <w:locked/>
    <w:rsid w:val="00A05E22"/>
  </w:style>
  <w:style w:type="paragraph" w:styleId="Tekstopmerking">
    <w:name w:val="annotation text"/>
    <w:basedOn w:val="Standaard"/>
    <w:link w:val="TekstopmerkingChar"/>
    <w:uiPriority w:val="99"/>
    <w:unhideWhenUsed/>
    <w:rsid w:val="00A05E22"/>
  </w:style>
  <w:style w:type="character" w:customStyle="1" w:styleId="TekstopmerkingChar">
    <w:name w:val="Tekst opmerking Char"/>
    <w:basedOn w:val="Standaardalinea-lettertype"/>
    <w:link w:val="Tekstopmerking"/>
    <w:uiPriority w:val="99"/>
    <w:rsid w:val="00A05E22"/>
  </w:style>
  <w:style w:type="character" w:customStyle="1" w:styleId="BallontekstChar">
    <w:name w:val="Ballontekst Char"/>
    <w:basedOn w:val="Standaardalinea-lettertype"/>
    <w:link w:val="Ballontekst"/>
    <w:uiPriority w:val="99"/>
    <w:semiHidden/>
    <w:rsid w:val="00A05E22"/>
    <w:rPr>
      <w:rFonts w:ascii="Times New Roman" w:hAnsi="Times New Roman" w:cs="Times New Roman"/>
      <w:sz w:val="18"/>
      <w:szCs w:val="18"/>
    </w:rPr>
  </w:style>
  <w:style w:type="paragraph" w:styleId="Ballontekst">
    <w:name w:val="Balloon Text"/>
    <w:basedOn w:val="Standaard"/>
    <w:link w:val="BallontekstChar"/>
    <w:uiPriority w:val="99"/>
    <w:semiHidden/>
    <w:unhideWhenUsed/>
    <w:rsid w:val="00A05E22"/>
    <w:rPr>
      <w:rFonts w:ascii="Times New Roman" w:hAnsi="Times New Roman" w:cs="Times New Roman"/>
      <w:sz w:val="18"/>
      <w:szCs w:val="18"/>
    </w:rPr>
  </w:style>
  <w:style w:type="character" w:customStyle="1" w:styleId="BallontekstChar1">
    <w:name w:val="Ballontekst Char1"/>
    <w:basedOn w:val="Standaardalinea-lettertype"/>
    <w:uiPriority w:val="99"/>
    <w:semiHidden/>
    <w:rsid w:val="00A05E22"/>
    <w:rPr>
      <w:rFonts w:ascii="Segoe UI" w:hAnsi="Segoe UI" w:cs="Segoe UI"/>
      <w:sz w:val="18"/>
      <w:szCs w:val="18"/>
    </w:rPr>
  </w:style>
  <w:style w:type="character" w:customStyle="1" w:styleId="OnderwerpvanopmerkingChar">
    <w:name w:val="Onderwerp van opmerking Char"/>
    <w:basedOn w:val="TekstopmerkingChar"/>
    <w:link w:val="Onderwerpvanopmerking"/>
    <w:uiPriority w:val="99"/>
    <w:semiHidden/>
    <w:rsid w:val="00A05E22"/>
    <w:rPr>
      <w:b/>
      <w:bCs/>
    </w:rPr>
  </w:style>
  <w:style w:type="paragraph" w:styleId="Onderwerpvanopmerking">
    <w:name w:val="annotation subject"/>
    <w:basedOn w:val="Tekstopmerking"/>
    <w:next w:val="Tekstopmerking"/>
    <w:link w:val="OnderwerpvanopmerkingChar"/>
    <w:uiPriority w:val="99"/>
    <w:semiHidden/>
    <w:unhideWhenUsed/>
    <w:rsid w:val="00A05E22"/>
    <w:rPr>
      <w:b/>
      <w:bCs/>
    </w:rPr>
  </w:style>
  <w:style w:type="character" w:customStyle="1" w:styleId="OnderwerpvanopmerkingChar1">
    <w:name w:val="Onderwerp van opmerking Char1"/>
    <w:basedOn w:val="TekstopmerkingChar"/>
    <w:uiPriority w:val="99"/>
    <w:semiHidden/>
    <w:rsid w:val="00A05E22"/>
    <w:rPr>
      <w:b/>
      <w:bCs/>
    </w:rPr>
  </w:style>
  <w:style w:type="character" w:styleId="Paginanummer">
    <w:name w:val="page number"/>
    <w:basedOn w:val="Standaardalinea-lettertype"/>
    <w:uiPriority w:val="99"/>
    <w:semiHidden/>
    <w:unhideWhenUsed/>
    <w:rsid w:val="00A05E22"/>
  </w:style>
  <w:style w:type="paragraph" w:customStyle="1" w:styleId="06Bodytekst">
    <w:name w:val="06_Bodytekst"/>
    <w:basedOn w:val="Standaard"/>
    <w:qFormat/>
    <w:rsid w:val="00A05E22"/>
    <w:pPr>
      <w:tabs>
        <w:tab w:val="left" w:pos="284"/>
        <w:tab w:val="left" w:pos="567"/>
      </w:tabs>
      <w:spacing w:line="300" w:lineRule="atLeast"/>
    </w:pPr>
    <w:rPr>
      <w:sz w:val="20"/>
      <w:szCs w:val="22"/>
    </w:rPr>
  </w:style>
  <w:style w:type="paragraph" w:styleId="Voetnoottekst">
    <w:name w:val="footnote text"/>
    <w:aliases w:val="Char, Char"/>
    <w:basedOn w:val="Standaard"/>
    <w:link w:val="VoetnoottekstChar"/>
    <w:uiPriority w:val="99"/>
    <w:unhideWhenUsed/>
    <w:rsid w:val="00A05E22"/>
    <w:rPr>
      <w:sz w:val="20"/>
      <w:szCs w:val="20"/>
    </w:rPr>
  </w:style>
  <w:style w:type="character" w:customStyle="1" w:styleId="VoetnoottekstChar">
    <w:name w:val="Voetnoottekst Char"/>
    <w:aliases w:val="Char Char, Char Char"/>
    <w:basedOn w:val="Standaardalinea-lettertype"/>
    <w:link w:val="Voetnoottekst"/>
    <w:uiPriority w:val="99"/>
    <w:rsid w:val="00A05E22"/>
    <w:rPr>
      <w:sz w:val="20"/>
      <w:szCs w:val="20"/>
    </w:rPr>
  </w:style>
  <w:style w:type="character" w:styleId="Voetnootmarkering">
    <w:name w:val="footnote reference"/>
    <w:basedOn w:val="Standaardalinea-lettertype"/>
    <w:uiPriority w:val="99"/>
    <w:unhideWhenUsed/>
    <w:rsid w:val="00A05E22"/>
    <w:rPr>
      <w:vertAlign w:val="superscript"/>
    </w:rPr>
  </w:style>
  <w:style w:type="paragraph" w:styleId="Geenafstand">
    <w:name w:val="No Spacing"/>
    <w:uiPriority w:val="1"/>
    <w:qFormat/>
    <w:rsid w:val="00A05E22"/>
    <w:rPr>
      <w:sz w:val="22"/>
      <w:szCs w:val="22"/>
    </w:rPr>
  </w:style>
  <w:style w:type="paragraph" w:customStyle="1" w:styleId="broodtekst">
    <w:name w:val="broodtekst"/>
    <w:basedOn w:val="Standaard"/>
    <w:qFormat/>
    <w:rsid w:val="00A05E22"/>
    <w:pPr>
      <w:tabs>
        <w:tab w:val="left" w:pos="227"/>
        <w:tab w:val="left" w:pos="454"/>
        <w:tab w:val="left" w:pos="680"/>
      </w:tabs>
      <w:autoSpaceDE w:val="0"/>
      <w:autoSpaceDN w:val="0"/>
      <w:adjustRightInd w:val="0"/>
      <w:spacing w:line="240" w:lineRule="atLeast"/>
    </w:pPr>
    <w:rPr>
      <w:rFonts w:ascii="Verdana" w:eastAsia="Times New Roman" w:hAnsi="Verdana" w:cs="Times New Roman"/>
      <w:sz w:val="18"/>
      <w:szCs w:val="18"/>
      <w:lang w:eastAsia="nl-NL"/>
    </w:rPr>
  </w:style>
  <w:style w:type="character" w:styleId="Verwijzingopmerking">
    <w:name w:val="annotation reference"/>
    <w:basedOn w:val="Standaardalinea-lettertype"/>
    <w:uiPriority w:val="99"/>
    <w:semiHidden/>
    <w:unhideWhenUsed/>
    <w:rsid w:val="00A05E22"/>
    <w:rPr>
      <w:sz w:val="16"/>
      <w:szCs w:val="16"/>
    </w:rPr>
  </w:style>
  <w:style w:type="paragraph" w:customStyle="1" w:styleId="Pa7">
    <w:name w:val="Pa7"/>
    <w:basedOn w:val="Default"/>
    <w:next w:val="Default"/>
    <w:uiPriority w:val="99"/>
    <w:rsid w:val="00A05E22"/>
    <w:pPr>
      <w:spacing w:line="201" w:lineRule="atLeast"/>
    </w:pPr>
    <w:rPr>
      <w:rFonts w:ascii="Open Sans" w:hAnsi="Open Sans" w:cstheme="minorBidi"/>
      <w:color w:val="auto"/>
    </w:rPr>
  </w:style>
  <w:style w:type="paragraph" w:customStyle="1" w:styleId="Pa16">
    <w:name w:val="Pa16"/>
    <w:basedOn w:val="Default"/>
    <w:next w:val="Default"/>
    <w:uiPriority w:val="99"/>
    <w:rsid w:val="00A05E22"/>
    <w:pPr>
      <w:spacing w:line="161" w:lineRule="atLeast"/>
    </w:pPr>
    <w:rPr>
      <w:rFonts w:ascii="Open Sans" w:hAnsi="Open Sans" w:cstheme="minorBidi"/>
      <w:color w:val="auto"/>
    </w:rPr>
  </w:style>
  <w:style w:type="paragraph" w:customStyle="1" w:styleId="Pa6">
    <w:name w:val="Pa6"/>
    <w:basedOn w:val="Default"/>
    <w:next w:val="Default"/>
    <w:uiPriority w:val="99"/>
    <w:rsid w:val="00A05E22"/>
    <w:pPr>
      <w:spacing w:line="161" w:lineRule="atLeast"/>
    </w:pPr>
    <w:rPr>
      <w:rFonts w:ascii="Open Sans" w:hAnsi="Open Sans" w:cstheme="minorBidi"/>
      <w:color w:val="auto"/>
    </w:rPr>
  </w:style>
  <w:style w:type="paragraph" w:customStyle="1" w:styleId="Pa17">
    <w:name w:val="Pa17"/>
    <w:basedOn w:val="Default"/>
    <w:next w:val="Default"/>
    <w:uiPriority w:val="99"/>
    <w:rsid w:val="00A05E22"/>
    <w:pPr>
      <w:spacing w:line="161" w:lineRule="atLeast"/>
    </w:pPr>
    <w:rPr>
      <w:rFonts w:ascii="Open Sans" w:hAnsi="Open Sans" w:cstheme="minorBidi"/>
      <w:color w:val="auto"/>
    </w:rPr>
  </w:style>
  <w:style w:type="paragraph" w:customStyle="1" w:styleId="Pa1">
    <w:name w:val="Pa1"/>
    <w:basedOn w:val="Default"/>
    <w:next w:val="Default"/>
    <w:uiPriority w:val="99"/>
    <w:rsid w:val="00A05E22"/>
    <w:pPr>
      <w:spacing w:line="161" w:lineRule="atLeast"/>
    </w:pPr>
    <w:rPr>
      <w:rFonts w:ascii="Open Sans" w:hAnsi="Open Sans" w:cstheme="minorBidi"/>
      <w:color w:val="auto"/>
    </w:rPr>
  </w:style>
  <w:style w:type="paragraph" w:customStyle="1" w:styleId="Pa18">
    <w:name w:val="Pa18"/>
    <w:basedOn w:val="Default"/>
    <w:next w:val="Default"/>
    <w:uiPriority w:val="99"/>
    <w:rsid w:val="00A05E22"/>
    <w:pPr>
      <w:spacing w:line="161" w:lineRule="atLeast"/>
    </w:pPr>
    <w:rPr>
      <w:rFonts w:ascii="Open Sans" w:hAnsi="Open Sans" w:cstheme="minorBidi"/>
      <w:color w:val="auto"/>
    </w:rPr>
  </w:style>
  <w:style w:type="paragraph" w:customStyle="1" w:styleId="Pa8">
    <w:name w:val="Pa8"/>
    <w:basedOn w:val="Default"/>
    <w:next w:val="Default"/>
    <w:uiPriority w:val="99"/>
    <w:rsid w:val="00A05E22"/>
    <w:pPr>
      <w:spacing w:line="161" w:lineRule="atLeast"/>
    </w:pPr>
    <w:rPr>
      <w:rFonts w:ascii="Open Sans" w:hAnsi="Open Sans" w:cstheme="minorBidi"/>
      <w:color w:val="auto"/>
    </w:rPr>
  </w:style>
  <w:style w:type="character" w:customStyle="1" w:styleId="A9">
    <w:name w:val="A9"/>
    <w:uiPriority w:val="99"/>
    <w:rsid w:val="00A05E22"/>
    <w:rPr>
      <w:rFonts w:ascii="Martel Light" w:hAnsi="Martel Light" w:cs="Martel Light"/>
      <w:color w:val="000000"/>
      <w:sz w:val="11"/>
      <w:szCs w:val="11"/>
    </w:rPr>
  </w:style>
  <w:style w:type="paragraph" w:customStyle="1" w:styleId="Pa2">
    <w:name w:val="Pa2"/>
    <w:basedOn w:val="Default"/>
    <w:next w:val="Default"/>
    <w:uiPriority w:val="99"/>
    <w:rsid w:val="00A05E22"/>
    <w:pPr>
      <w:spacing w:line="201" w:lineRule="atLeast"/>
    </w:pPr>
    <w:rPr>
      <w:rFonts w:ascii="Source Sans Pro" w:hAnsi="Source Sans Pro" w:cstheme="minorBidi"/>
      <w:color w:val="auto"/>
    </w:rPr>
  </w:style>
  <w:style w:type="character" w:customStyle="1" w:styleId="nowrap">
    <w:name w:val="nowrap"/>
    <w:basedOn w:val="Standaardalinea-lettertype"/>
    <w:rsid w:val="00A05E22"/>
  </w:style>
  <w:style w:type="character" w:styleId="Onopgelostemelding">
    <w:name w:val="Unresolved Mention"/>
    <w:basedOn w:val="Standaardalinea-lettertype"/>
    <w:uiPriority w:val="99"/>
    <w:semiHidden/>
    <w:unhideWhenUsed/>
    <w:rsid w:val="00A05E22"/>
    <w:rPr>
      <w:color w:val="605E5C"/>
      <w:shd w:val="clear" w:color="auto" w:fill="E1DFDD"/>
    </w:rPr>
  </w:style>
  <w:style w:type="table" w:styleId="Tabelraster">
    <w:name w:val="Table Grid"/>
    <w:basedOn w:val="Standaardtabel"/>
    <w:uiPriority w:val="39"/>
    <w:rsid w:val="00A05E2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705C13"/>
    <w:rPr>
      <w:b/>
      <w:bCs/>
    </w:rPr>
  </w:style>
  <w:style w:type="character" w:styleId="Nadruk">
    <w:name w:val="Emphasis"/>
    <w:basedOn w:val="Standaardalinea-lettertype"/>
    <w:uiPriority w:val="20"/>
    <w:qFormat/>
    <w:rsid w:val="00705C13"/>
    <w:rPr>
      <w:i/>
      <w:iCs/>
    </w:rPr>
  </w:style>
  <w:style w:type="paragraph" w:styleId="Revisie">
    <w:name w:val="Revision"/>
    <w:hidden/>
    <w:uiPriority w:val="99"/>
    <w:semiHidden/>
    <w:rsid w:val="00110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toriteitpersoonsgegevens.nl/nl/onderwerpen/beveilig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3C209-4DAB-9F49-88E9-E9E66CFBB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11673</Words>
  <Characters>64206</Characters>
  <Application>Microsoft Office Word</Application>
  <DocSecurity>4</DocSecurity>
  <Lines>535</Lines>
  <Paragraphs>151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Tol</dc:creator>
  <cp:keywords/>
  <dc:description/>
  <cp:lastModifiedBy>Nicole Kamphuis</cp:lastModifiedBy>
  <cp:revision>2</cp:revision>
  <cp:lastPrinted>2023-05-01T11:27:00Z</cp:lastPrinted>
  <dcterms:created xsi:type="dcterms:W3CDTF">2023-06-21T09:44:00Z</dcterms:created>
  <dcterms:modified xsi:type="dcterms:W3CDTF">2023-06-21T09:44:00Z</dcterms:modified>
</cp:coreProperties>
</file>